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3C8" w:rsidRPr="00A003C8" w:rsidRDefault="00A003C8" w:rsidP="00A003C8">
      <w:pPr>
        <w:tabs>
          <w:tab w:val="center" w:pos="4153"/>
          <w:tab w:val="right" w:pos="8306"/>
        </w:tabs>
        <w:spacing w:after="0" w:line="240" w:lineRule="auto"/>
        <w:ind w:firstLine="709"/>
        <w:jc w:val="center"/>
        <w:rPr>
          <w:rFonts w:ascii="Times New Roman" w:eastAsia="Times New Roman" w:hAnsi="Times New Roman" w:cs="Times New Roman"/>
          <w:b/>
          <w:bCs/>
          <w:sz w:val="28"/>
          <w:szCs w:val="28"/>
          <w:lang w:val="uk-UA" w:eastAsia="ru-RU"/>
        </w:rPr>
      </w:pPr>
      <w:r w:rsidRPr="00A003C8">
        <w:rPr>
          <w:rFonts w:ascii="Times New Roman" w:eastAsia="Times New Roman" w:hAnsi="Times New Roman" w:cs="Times New Roman"/>
          <w:b/>
          <w:bCs/>
          <w:sz w:val="28"/>
          <w:szCs w:val="28"/>
          <w:lang w:val="uk-UA" w:eastAsia="ru-RU"/>
        </w:rPr>
        <w:t>АНОТАЦІЯ</w:t>
      </w:r>
    </w:p>
    <w:p w:rsidR="00A003C8" w:rsidRPr="00A003C8" w:rsidRDefault="00A003C8" w:rsidP="00A003C8">
      <w:pPr>
        <w:tabs>
          <w:tab w:val="center" w:pos="4153"/>
          <w:tab w:val="right" w:pos="8306"/>
        </w:tabs>
        <w:spacing w:after="0" w:line="240" w:lineRule="auto"/>
        <w:ind w:firstLine="709"/>
        <w:jc w:val="center"/>
        <w:rPr>
          <w:rFonts w:ascii="Times New Roman" w:eastAsia="Times New Roman" w:hAnsi="Times New Roman" w:cs="Times New Roman"/>
          <w:b/>
          <w:bCs/>
          <w:sz w:val="28"/>
          <w:szCs w:val="28"/>
          <w:lang w:val="uk-UA" w:eastAsia="ru-RU"/>
        </w:rPr>
      </w:pPr>
      <w:r w:rsidRPr="00A003C8">
        <w:rPr>
          <w:rFonts w:ascii="Times New Roman" w:eastAsia="Times New Roman" w:hAnsi="Times New Roman" w:cs="Times New Roman"/>
          <w:b/>
          <w:bCs/>
          <w:sz w:val="28"/>
          <w:szCs w:val="28"/>
          <w:lang w:val="uk-UA" w:eastAsia="ru-RU"/>
        </w:rPr>
        <w:t xml:space="preserve">до звіту голови районної державної адміністрації </w:t>
      </w:r>
    </w:p>
    <w:p w:rsidR="00A003C8" w:rsidRPr="00A003C8" w:rsidRDefault="00A003C8" w:rsidP="00A003C8">
      <w:pPr>
        <w:tabs>
          <w:tab w:val="center" w:pos="4153"/>
          <w:tab w:val="right" w:pos="8306"/>
        </w:tabs>
        <w:spacing w:after="0" w:line="240" w:lineRule="auto"/>
        <w:ind w:firstLine="709"/>
        <w:jc w:val="center"/>
        <w:rPr>
          <w:rFonts w:ascii="Times New Roman" w:eastAsia="Times New Roman" w:hAnsi="Times New Roman" w:cs="Times New Roman"/>
          <w:b/>
          <w:bCs/>
          <w:sz w:val="28"/>
          <w:szCs w:val="28"/>
          <w:lang w:val="uk-UA" w:eastAsia="ru-RU"/>
        </w:rPr>
      </w:pPr>
      <w:r w:rsidRPr="00A003C8">
        <w:rPr>
          <w:rFonts w:ascii="Times New Roman" w:eastAsia="Times New Roman" w:hAnsi="Times New Roman" w:cs="Times New Roman"/>
          <w:b/>
          <w:bCs/>
          <w:sz w:val="28"/>
          <w:szCs w:val="28"/>
          <w:lang w:val="uk-UA" w:eastAsia="ru-RU"/>
        </w:rPr>
        <w:t xml:space="preserve">по здійсненню райдержадміністрацією делегованих </w:t>
      </w:r>
    </w:p>
    <w:p w:rsidR="00A003C8" w:rsidRPr="00A003C8" w:rsidRDefault="00A003C8" w:rsidP="00A003C8">
      <w:pPr>
        <w:tabs>
          <w:tab w:val="center" w:pos="4153"/>
          <w:tab w:val="right" w:pos="8306"/>
        </w:tabs>
        <w:spacing w:after="0" w:line="240" w:lineRule="auto"/>
        <w:ind w:firstLine="709"/>
        <w:jc w:val="center"/>
        <w:rPr>
          <w:rFonts w:ascii="Times New Roman" w:eastAsia="Times New Roman" w:hAnsi="Times New Roman" w:cs="Times New Roman"/>
          <w:b/>
          <w:bCs/>
          <w:sz w:val="28"/>
          <w:szCs w:val="28"/>
          <w:lang w:val="uk-UA" w:eastAsia="ru-RU"/>
        </w:rPr>
      </w:pPr>
      <w:r w:rsidRPr="00A003C8">
        <w:rPr>
          <w:rFonts w:ascii="Times New Roman" w:eastAsia="Times New Roman" w:hAnsi="Times New Roman" w:cs="Times New Roman"/>
          <w:b/>
          <w:bCs/>
          <w:sz w:val="28"/>
          <w:szCs w:val="28"/>
          <w:lang w:val="uk-UA" w:eastAsia="ru-RU"/>
        </w:rPr>
        <w:t>їй районною радою повноважень</w:t>
      </w:r>
    </w:p>
    <w:p w:rsidR="00A003C8" w:rsidRPr="00A003C8" w:rsidRDefault="00A003C8" w:rsidP="00A003C8">
      <w:pPr>
        <w:spacing w:after="0" w:line="240" w:lineRule="auto"/>
        <w:rPr>
          <w:rFonts w:ascii="Times New Roman" w:eastAsia="Calibri" w:hAnsi="Times New Roman" w:cs="Times New Roman"/>
          <w:sz w:val="16"/>
          <w:szCs w:val="16"/>
          <w:highlight w:val="yellow"/>
          <w:lang w:val="uk-UA"/>
        </w:rPr>
      </w:pPr>
    </w:p>
    <w:p w:rsidR="00A003C8" w:rsidRPr="00A003C8" w:rsidRDefault="00A003C8" w:rsidP="00A003C8">
      <w:pPr>
        <w:tabs>
          <w:tab w:val="left" w:pos="4640"/>
        </w:tabs>
        <w:spacing w:after="0" w:line="240" w:lineRule="auto"/>
        <w:ind w:firstLine="851"/>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Освіта</w:t>
      </w:r>
    </w:p>
    <w:p w:rsidR="00A003C8" w:rsidRPr="00A003C8" w:rsidRDefault="00A003C8" w:rsidP="00A003C8">
      <w:pPr>
        <w:tabs>
          <w:tab w:val="left" w:pos="4640"/>
        </w:tabs>
        <w:spacing w:after="0" w:line="240" w:lineRule="auto"/>
        <w:ind w:firstLine="851"/>
        <w:jc w:val="both"/>
        <w:rPr>
          <w:rFonts w:ascii="Times New Roman" w:eastAsia="Calibri" w:hAnsi="Times New Roman" w:cs="Times New Roman"/>
          <w:b/>
          <w:sz w:val="16"/>
          <w:szCs w:val="16"/>
          <w:highlight w:val="yellow"/>
          <w:u w:val="single"/>
          <w:lang w:val="uk-UA"/>
        </w:rPr>
      </w:pPr>
    </w:p>
    <w:p w:rsidR="00A003C8" w:rsidRPr="00A003C8" w:rsidRDefault="00A003C8" w:rsidP="00A003C8">
      <w:pPr>
        <w:spacing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У Вінницькому районі функціонує 38 загальноосвітніх навчальних закладів (6534 учнів) та 1 вересня 2015 року ліцензовано один приватний начальний заклад в с. Парпурівці – Навчально-вихований заклад «Джерело мудрості»: загальноосвітня школа І-ІІІ ст. – дошкільний начальний заклад, який нараховує 70 чол.</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У 2015 році на капітальні видатки використано 16,5 млн. грн. бюджетних коштів, на поточний – 632,1 тис. грн. бюджетних та 1,7 млн. грн. позабюджетних коштів.</w:t>
      </w:r>
    </w:p>
    <w:p w:rsidR="00A003C8" w:rsidRPr="00A003C8" w:rsidRDefault="00A003C8" w:rsidP="00A003C8">
      <w:pPr>
        <w:spacing w:before="60" w:after="60" w:line="240" w:lineRule="auto"/>
        <w:ind w:firstLine="567"/>
        <w:jc w:val="both"/>
        <w:rPr>
          <w:rFonts w:ascii="Times New Roman" w:eastAsia="Times New Roman" w:hAnsi="Times New Roman" w:cs="Times New Roman"/>
          <w:i/>
          <w:sz w:val="28"/>
          <w:szCs w:val="28"/>
          <w:u w:val="single"/>
          <w:lang w:val="uk-UA" w:eastAsia="ru-RU"/>
        </w:rPr>
      </w:pPr>
      <w:r w:rsidRPr="00A003C8">
        <w:rPr>
          <w:rFonts w:ascii="Times New Roman" w:eastAsia="Times New Roman" w:hAnsi="Times New Roman" w:cs="Times New Roman"/>
          <w:i/>
          <w:sz w:val="28"/>
          <w:szCs w:val="28"/>
          <w:u w:val="single"/>
          <w:lang w:val="uk-UA" w:eastAsia="ru-RU"/>
        </w:rPr>
        <w:t>Харчування</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Всього харчуванням охоплено 6534 учнів. Безкоштовно харчуються учні 1-4 класів, учні 5-11 класів пільгових категорій та переселенці. Вартість шкільних обідів в середньому становила 5</w:t>
      </w:r>
      <w:r w:rsidRPr="00A003C8">
        <w:rPr>
          <w:rFonts w:ascii="Times New Roman" w:eastAsia="Calibri" w:hAnsi="Times New Roman" w:cs="Times New Roman"/>
          <w:b/>
          <w:i/>
          <w:sz w:val="28"/>
          <w:szCs w:val="28"/>
          <w:lang w:val="uk-UA"/>
        </w:rPr>
        <w:t xml:space="preserve"> </w:t>
      </w:r>
      <w:r w:rsidRPr="00A003C8">
        <w:rPr>
          <w:rFonts w:ascii="Times New Roman" w:eastAsia="Calibri" w:hAnsi="Times New Roman" w:cs="Times New Roman"/>
          <w:sz w:val="28"/>
          <w:szCs w:val="28"/>
          <w:lang w:val="uk-UA"/>
        </w:rPr>
        <w:t>гривень.</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Всього гарячим харчуванням в районі охоплено 5663 (88%) учнів, на що залучено 818,4 тис. грн. позабюджетних коштів та використано 2,3 млн. грн., в пришкільних таборах оздоровлено 1313 учнів протягом 14 днів, вартість харчування в день становила 18 грн.</w:t>
      </w:r>
    </w:p>
    <w:p w:rsidR="00A003C8" w:rsidRPr="00A003C8" w:rsidRDefault="00A003C8" w:rsidP="00A003C8">
      <w:pPr>
        <w:spacing w:before="60" w:after="60" w:line="240" w:lineRule="auto"/>
        <w:ind w:firstLine="567"/>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Їдальні</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Всі заклади освіти, крім Сосонської СЗШ І-ІІІ ст. забезпечені їдальнями. Наявна холодна та гаряча проточна вода в усіх школах. Щоденний контроль за організацією харчування та якістю приготування їжі покладено на керівника закладу та медичного працівника. На даний час посади медичних працівників введено у навчальних закладах 11 (30%), для яких створені відповідні робочі місця (медпункти та медкабінети).</w:t>
      </w:r>
    </w:p>
    <w:p w:rsidR="00A003C8" w:rsidRPr="00A003C8" w:rsidRDefault="00A003C8" w:rsidP="00A003C8">
      <w:pPr>
        <w:spacing w:before="60" w:after="60" w:line="240" w:lineRule="auto"/>
        <w:ind w:firstLine="567"/>
        <w:jc w:val="both"/>
        <w:rPr>
          <w:rFonts w:ascii="Times New Roman" w:eastAsia="Times New Roman" w:hAnsi="Times New Roman" w:cs="Times New Roman"/>
          <w:i/>
          <w:sz w:val="28"/>
          <w:szCs w:val="28"/>
          <w:u w:val="single"/>
          <w:lang w:val="uk-UA" w:eastAsia="ru-RU"/>
        </w:rPr>
      </w:pPr>
      <w:r w:rsidRPr="00A003C8">
        <w:rPr>
          <w:rFonts w:ascii="Times New Roman" w:eastAsia="Times New Roman" w:hAnsi="Times New Roman" w:cs="Times New Roman"/>
          <w:i/>
          <w:sz w:val="28"/>
          <w:szCs w:val="28"/>
          <w:u w:val="single"/>
          <w:lang w:val="uk-UA" w:eastAsia="ru-RU"/>
        </w:rPr>
        <w:t>Шкільний автобус</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Потребують підвозу </w:t>
      </w:r>
      <w:r w:rsidRPr="00A003C8">
        <w:rPr>
          <w:rFonts w:ascii="Times New Roman" w:eastAsia="Calibri" w:hAnsi="Times New Roman" w:cs="Times New Roman"/>
          <w:sz w:val="28"/>
          <w:szCs w:val="28"/>
        </w:rPr>
        <w:t>965</w:t>
      </w:r>
      <w:r w:rsidRPr="00A003C8">
        <w:rPr>
          <w:rFonts w:ascii="Times New Roman" w:eastAsia="Calibri" w:hAnsi="Times New Roman" w:cs="Times New Roman"/>
          <w:sz w:val="28"/>
          <w:szCs w:val="28"/>
          <w:lang w:val="uk-UA"/>
        </w:rPr>
        <w:t xml:space="preserve"> учнів, яким 100% організовано підвіз.</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Підвезення здійснюється 7 шкільними автобусами та 7-ома</w:t>
      </w:r>
      <w:r w:rsidRPr="00A003C8">
        <w:rPr>
          <w:rFonts w:ascii="Times New Roman" w:eastAsia="Times New Roman" w:hAnsi="Times New Roman" w:cs="Times New Roman"/>
          <w:color w:val="993366"/>
          <w:sz w:val="28"/>
          <w:szCs w:val="28"/>
          <w:lang w:val="uk-UA" w:eastAsia="ru-RU"/>
        </w:rPr>
        <w:t xml:space="preserve"> </w:t>
      </w:r>
      <w:r w:rsidRPr="00A003C8">
        <w:rPr>
          <w:rFonts w:ascii="Times New Roman" w:eastAsia="Times New Roman" w:hAnsi="Times New Roman" w:cs="Times New Roman"/>
          <w:sz w:val="28"/>
          <w:szCs w:val="28"/>
          <w:lang w:val="uk-UA" w:eastAsia="ru-RU"/>
        </w:rPr>
        <w:t>рейсовими автобусами, які працюють на маршрутах Вінницького району згідно заключених договорів</w:t>
      </w:r>
      <w:r w:rsidRPr="00A003C8">
        <w:rPr>
          <w:rFonts w:ascii="Times New Roman" w:eastAsia="Times New Roman" w:hAnsi="Times New Roman" w:cs="Times New Roman"/>
          <w:color w:val="993366"/>
          <w:sz w:val="28"/>
          <w:szCs w:val="28"/>
          <w:lang w:val="uk-UA" w:eastAsia="ru-RU"/>
        </w:rPr>
        <w:t>.</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Технічне обслуговування шкільних автобусів здійснює ПП "ВДІ-Груп"</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Для забезпечення передрейсового медичного огляду проведено навчання шкільних медичних сестер, передрейсовий техогляд автобусів  проводять позаштатні механіки.</w:t>
      </w:r>
    </w:p>
    <w:p w:rsidR="00A003C8" w:rsidRPr="00A003C8" w:rsidRDefault="00A003C8" w:rsidP="00A003C8">
      <w:pPr>
        <w:spacing w:before="60" w:after="60" w:line="240" w:lineRule="auto"/>
        <w:ind w:firstLine="567"/>
        <w:jc w:val="both"/>
        <w:rPr>
          <w:rFonts w:ascii="Times New Roman" w:eastAsia="Times New Roman" w:hAnsi="Times New Roman" w:cs="Times New Roman"/>
          <w:i/>
          <w:sz w:val="28"/>
          <w:szCs w:val="28"/>
          <w:u w:val="single"/>
          <w:lang w:val="uk-UA" w:eastAsia="ru-RU"/>
        </w:rPr>
      </w:pPr>
      <w:r w:rsidRPr="00A003C8">
        <w:rPr>
          <w:rFonts w:ascii="Times New Roman" w:eastAsia="Times New Roman" w:hAnsi="Times New Roman" w:cs="Times New Roman"/>
          <w:i/>
          <w:sz w:val="28"/>
          <w:szCs w:val="28"/>
          <w:u w:val="single"/>
          <w:lang w:val="uk-UA" w:eastAsia="ru-RU"/>
        </w:rPr>
        <w:t>Внутрішні вбиральні</w:t>
      </w:r>
    </w:p>
    <w:p w:rsidR="00A003C8" w:rsidRPr="00A003C8" w:rsidRDefault="00A003C8" w:rsidP="00A003C8">
      <w:pPr>
        <w:spacing w:before="60" w:after="6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Внутрішні вбиральні облаштовано  в 34 загальноосвітніх навчальних закладах  (в 32  навчальних закладах облаштовано вигрібні ями, в 2  - каналізація централізована). </w:t>
      </w:r>
    </w:p>
    <w:p w:rsidR="00A003C8" w:rsidRPr="00A003C8" w:rsidRDefault="00A003C8" w:rsidP="00A003C8">
      <w:pPr>
        <w:spacing w:before="60" w:after="6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На сьогодні проводяться роботи щодо облаштування внутрішньої вбиральні в Писарівській ЗОШ І-ІІІ ст. </w:t>
      </w:r>
    </w:p>
    <w:p w:rsidR="00A003C8" w:rsidRPr="00A003C8" w:rsidRDefault="00A003C8" w:rsidP="00A003C8">
      <w:pPr>
        <w:spacing w:before="60" w:after="6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lastRenderedPageBreak/>
        <w:t>Хижинецька ЗОШ І-ІІІ ст., Мізяківсько-Хутірська ЗОШ І-ІІІ ст., Широкогребельський НВК:  ЗОШ І-ІІ ст. –ДНЗ - потребують вказаних робіт.</w:t>
      </w:r>
    </w:p>
    <w:p w:rsidR="00A003C8" w:rsidRPr="00A003C8" w:rsidRDefault="00A003C8" w:rsidP="00A003C8">
      <w:pPr>
        <w:spacing w:before="120" w:after="120" w:line="240" w:lineRule="auto"/>
        <w:ind w:firstLine="567"/>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Переведення котелень на альтернативні види палива:</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2015 році проведено реконструкцію котелень з заміщенням природного газу на альтернативні види палива у Михайлівській СЗШ І-ІІІ ст.; Вінницько-Хутівському НВК: ЗОШ І-ІІІ ст., Агрономічнській СЗШ І-ІІІ ст., Прибузькій СЗШ І-ІІ ст., Гавришівській СЗШ І-ІІІ ст., Лука-Мелешківській ЗОШ І-ІІІ ст., Мізяківсько-Хутірській ЗОШ І-ІІІ ст., Стрижавській  ЗОШ І-ІІІ ст., Комарівському НВК: СЗШ І-ІІ ст.-  ДНЗ, Пултівецькій СЗШ І-ІІІ ст., Некрасовській СЗШ І-ІІІ ст.;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Здійснено модернізацію котельного обладнання на енергоефективне у Вороновицькій СЗШ І-ІІІ ст. №1, Якушинецькій СЗШ І-ІІІ ст. – гімназія.</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Виведено котельні із підвальних приміщень в Писарівській ЗОШ І-ІІІ ст.   та Оленівському НВК СЗШ І-ІІІ ст.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Роботи з реконструкції котелень завершено та введемо в експлуатацію, Проводяться пусконалагоджувальні роботи та виготовляється відповідна документація для вводу в експлуатацію Комарівського НВК: СЗШ І-ІІ ст. – ДНЗ,  Писарівської ЗОШ І-ІІІ ст., Оленівському НВК СЗШ І-ІІІ ст. </w:t>
      </w:r>
    </w:p>
    <w:p w:rsidR="00A003C8" w:rsidRPr="00A003C8" w:rsidRDefault="00A003C8" w:rsidP="00A003C8">
      <w:pPr>
        <w:spacing w:before="120" w:after="120" w:line="240" w:lineRule="auto"/>
        <w:ind w:right="284" w:firstLine="425"/>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sz w:val="28"/>
          <w:szCs w:val="28"/>
          <w:lang w:val="uk-UA"/>
        </w:rPr>
        <w:t>Проведено реконструкцію димових труб таких навчальних закладів: Михайлівській СЗШ І-ІІІ ст.; Ксаверівській СЗШ І ст.; Якушинецькій СЗШ І-ІІІ ст.-гімназії</w:t>
      </w:r>
    </w:p>
    <w:p w:rsidR="00A003C8" w:rsidRPr="00A003C8" w:rsidRDefault="00A003C8" w:rsidP="00A003C8">
      <w:pPr>
        <w:spacing w:before="120" w:after="120" w:line="240" w:lineRule="auto"/>
        <w:ind w:right="284" w:firstLine="425"/>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Експлуатація котелень</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навчальних закладах району експлуатується 8 газових котелень (Малокрушлинецька СЗШ І-ІІІ ст., Медвеже-Вушківська СЗШ І-ІІІ ст., Степанівський НВК: ЗОШ І-ІІІ ст. – ДНЗ, Сосонська СЗШ І-ІІІ ст., НВЗ:  ЗОШ І-ІІІ ст. - ліцей  смт. Стрижавка, Хижинецька ЗОШ І-ІІІ ст., Стадницька ЗОШ І-ІІ ст., Побережненський НВК:СЗШ І-ІІ ст. - ДНЗ), 22 - твердопаливних та 2 електрокотельні.</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В підвальних приміщеннях знаходиться 3 котельні (Пултівецька СЗШ      І-ІІІ ст., Ільківська СЗШ І-ІІ ст., Вороновицька СЗШ І-ІІ ст). У 2016 році планується вивести котельну Пултівецької СЗШ І-ІІІ ст. з підвального приміщення.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рахунок гранту за програмою «Кусаноне» здійснено реконструкцію системи опалення з виведенням котельні Оленівського НВК СЗШ І-ІІІ ст.-ДНЗ  (842 тис. грн., з них – 723 тис. грн. - вивід котельні, 119 тис. грн. – на облаштування теплосистеми спортзалу та харчоблоку їдальні).</w:t>
      </w:r>
    </w:p>
    <w:p w:rsidR="00A003C8" w:rsidRPr="00A003C8" w:rsidRDefault="00A003C8" w:rsidP="00A003C8">
      <w:pPr>
        <w:spacing w:before="120" w:after="120" w:line="240" w:lineRule="auto"/>
        <w:ind w:right="284" w:firstLine="567"/>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Енергозбереження</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Згідно </w:t>
      </w:r>
      <w:proofErr w:type="spellStart"/>
      <w:r w:rsidRPr="00A003C8">
        <w:rPr>
          <w:rFonts w:ascii="Times New Roman" w:eastAsia="Times New Roman" w:hAnsi="Times New Roman" w:cs="Times New Roman"/>
          <w:sz w:val="28"/>
          <w:szCs w:val="28"/>
          <w:lang w:eastAsia="ru-RU"/>
        </w:rPr>
        <w:t>комплексної</w:t>
      </w:r>
      <w:proofErr w:type="spellEnd"/>
      <w:r w:rsidRPr="00A003C8">
        <w:rPr>
          <w:rFonts w:ascii="Times New Roman" w:eastAsia="Times New Roman" w:hAnsi="Times New Roman" w:cs="Times New Roman"/>
          <w:sz w:val="28"/>
          <w:szCs w:val="28"/>
          <w:lang w:eastAsia="ru-RU"/>
        </w:rPr>
        <w:t xml:space="preserve"> </w:t>
      </w:r>
      <w:proofErr w:type="spellStart"/>
      <w:r w:rsidRPr="00A003C8">
        <w:rPr>
          <w:rFonts w:ascii="Times New Roman" w:eastAsia="Times New Roman" w:hAnsi="Times New Roman" w:cs="Times New Roman"/>
          <w:sz w:val="28"/>
          <w:szCs w:val="28"/>
          <w:lang w:eastAsia="ru-RU"/>
        </w:rPr>
        <w:t>Програми</w:t>
      </w:r>
      <w:proofErr w:type="spellEnd"/>
      <w:r w:rsidRPr="00A003C8">
        <w:rPr>
          <w:rFonts w:ascii="Times New Roman" w:eastAsia="Times New Roman" w:hAnsi="Times New Roman" w:cs="Times New Roman"/>
          <w:sz w:val="28"/>
          <w:szCs w:val="28"/>
          <w:lang w:eastAsia="ru-RU"/>
        </w:rPr>
        <w:t xml:space="preserve"> </w:t>
      </w:r>
      <w:proofErr w:type="spellStart"/>
      <w:r w:rsidRPr="00A003C8">
        <w:rPr>
          <w:rFonts w:ascii="Times New Roman" w:eastAsia="Times New Roman" w:hAnsi="Times New Roman" w:cs="Times New Roman"/>
          <w:sz w:val="28"/>
          <w:szCs w:val="28"/>
          <w:lang w:eastAsia="ru-RU"/>
        </w:rPr>
        <w:t>енергозбереження</w:t>
      </w:r>
      <w:proofErr w:type="spellEnd"/>
      <w:r w:rsidRPr="00A003C8">
        <w:rPr>
          <w:rFonts w:ascii="Times New Roman" w:eastAsia="Times New Roman" w:hAnsi="Times New Roman" w:cs="Times New Roman"/>
          <w:sz w:val="28"/>
          <w:szCs w:val="28"/>
          <w:lang w:eastAsia="ru-RU"/>
        </w:rPr>
        <w:t xml:space="preserve"> </w:t>
      </w:r>
      <w:proofErr w:type="spellStart"/>
      <w:r w:rsidRPr="00A003C8">
        <w:rPr>
          <w:rFonts w:ascii="Times New Roman" w:eastAsia="Times New Roman" w:hAnsi="Times New Roman" w:cs="Times New Roman"/>
          <w:sz w:val="28"/>
          <w:szCs w:val="28"/>
          <w:lang w:eastAsia="ru-RU"/>
        </w:rPr>
        <w:t>Вінницького</w:t>
      </w:r>
      <w:proofErr w:type="spellEnd"/>
      <w:r w:rsidRPr="00A003C8">
        <w:rPr>
          <w:rFonts w:ascii="Times New Roman" w:eastAsia="Times New Roman" w:hAnsi="Times New Roman" w:cs="Times New Roman"/>
          <w:sz w:val="28"/>
          <w:szCs w:val="28"/>
          <w:lang w:eastAsia="ru-RU"/>
        </w:rPr>
        <w:t xml:space="preserve"> району на </w:t>
      </w:r>
      <w:r w:rsidRPr="00A003C8">
        <w:rPr>
          <w:rFonts w:ascii="Times New Roman" w:eastAsia="Times New Roman" w:hAnsi="Times New Roman" w:cs="Times New Roman"/>
          <w:sz w:val="28"/>
          <w:szCs w:val="28"/>
          <w:lang w:val="uk-UA" w:eastAsia="ru-RU"/>
        </w:rPr>
        <w:t xml:space="preserve">2014-2017 роки у 2015 році замінено вікна у 12 навчальних закладах, на що було використано 1,6 млн.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Бохоницькій СЗШ І-ІІІ ст. на суму 364,0 тис. грн.;</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Медвеже-Вушківській СЗШ І-ІІІ ст. на суму 120,5 тис. грн.;</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Степанівській СЗШ І-ІІІ ст. на суму 100,0 тис. грн.;</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lastRenderedPageBreak/>
        <w:t xml:space="preserve">Оленівському НВК: ЗОШ І-ІІІ ст. - ДНЗ на суму 339,2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Некрасовській СЗШ І-ІІІ ст. на суму 109,5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НВЗ ЗОШ І-ІІІ ст.-ліцеї смт. Стрижавка на суму 177,0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Ксаверівській СЗШ І ст. на суму 55,3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Малокрушлинецькій СЗШ І-ІІІ ст. на суму 178,9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Стадницькій СЗШ І-ІІ ст. на суму 99,4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Зарванецькій СЗШ І-ІІ ст. на суму 30,0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 xml:space="preserve">Лаврівській СЗШ І-ІІ ст. на суму 15,0 тис. грн.; </w:t>
      </w:r>
    </w:p>
    <w:p w:rsidR="00A003C8" w:rsidRPr="00A003C8" w:rsidRDefault="00A003C8" w:rsidP="00A003C8">
      <w:pPr>
        <w:widowControl w:val="0"/>
        <w:numPr>
          <w:ilvl w:val="0"/>
          <w:numId w:val="18"/>
        </w:numPr>
        <w:tabs>
          <w:tab w:val="left" w:pos="-468"/>
          <w:tab w:val="left" w:pos="851"/>
        </w:tabs>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Хижинецькій СЗШ І-ІІІ ст. на суму 41,6 тис. грн.</w:t>
      </w:r>
    </w:p>
    <w:p w:rsidR="00A003C8" w:rsidRPr="00A003C8" w:rsidRDefault="00A003C8" w:rsidP="00A003C8">
      <w:pPr>
        <w:widowControl w:val="0"/>
        <w:tabs>
          <w:tab w:val="left" w:pos="-468"/>
        </w:tabs>
        <w:autoSpaceDE w:val="0"/>
        <w:autoSpaceDN w:val="0"/>
        <w:adjustRightInd w:val="0"/>
        <w:spacing w:before="120" w:after="0" w:line="240" w:lineRule="auto"/>
        <w:ind w:firstLine="567"/>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Виготовлено ПКД на капітальний ремонт по заміні вікон у Писарівській                  СЗШ  І-ІІІ ст., Якушинецькій ЗОШ І-ІІІ ст.-гімназії.</w:t>
      </w:r>
    </w:p>
    <w:p w:rsidR="00A003C8" w:rsidRPr="00A003C8" w:rsidRDefault="00A003C8" w:rsidP="00A003C8">
      <w:pPr>
        <w:widowControl w:val="0"/>
        <w:tabs>
          <w:tab w:val="left" w:pos="-468"/>
        </w:tabs>
        <w:autoSpaceDE w:val="0"/>
        <w:autoSpaceDN w:val="0"/>
        <w:adjustRightInd w:val="0"/>
        <w:spacing w:before="60" w:after="0" w:line="240" w:lineRule="auto"/>
        <w:ind w:firstLine="567"/>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Проводяться роботи з утеплення будівлі Бохоницької СЗШ І-ІІІ ст. на загальну суму 942,5 тис. грн.</w:t>
      </w:r>
    </w:p>
    <w:p w:rsidR="00A003C8" w:rsidRPr="00A003C8" w:rsidRDefault="00A003C8" w:rsidP="00A003C8">
      <w:pPr>
        <w:widowControl w:val="0"/>
        <w:tabs>
          <w:tab w:val="left" w:pos="-468"/>
        </w:tabs>
        <w:autoSpaceDE w:val="0"/>
        <w:autoSpaceDN w:val="0"/>
        <w:adjustRightInd w:val="0"/>
        <w:spacing w:before="60" w:after="0" w:line="240" w:lineRule="auto"/>
        <w:ind w:firstLine="567"/>
        <w:jc w:val="both"/>
        <w:rPr>
          <w:rFonts w:ascii="Times New Roman" w:eastAsia="Times New Roman" w:hAnsi="Times New Roman" w:cs="Times New Roman"/>
          <w:bCs/>
          <w:sz w:val="28"/>
          <w:szCs w:val="28"/>
          <w:lang w:val="uk-UA" w:eastAsia="ru-RU"/>
        </w:rPr>
      </w:pPr>
      <w:r w:rsidRPr="00A003C8">
        <w:rPr>
          <w:rFonts w:ascii="Times New Roman" w:eastAsia="Times New Roman" w:hAnsi="Times New Roman" w:cs="Times New Roman"/>
          <w:bCs/>
          <w:sz w:val="28"/>
          <w:szCs w:val="28"/>
          <w:lang w:val="uk-UA" w:eastAsia="ru-RU"/>
        </w:rPr>
        <w:t>Проведено реконструкцію приміщення Степанівської СЗШ І-ІІІ ст. в Степанівський НВК: ЗОШ І-ІІІ ст. - ДНЗ.</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В рамках проекту «Сприяння розвитку соціальної інфраструктури» залучено грантові кошти Уряду Німеччини на розвиток територіальної громади с. Вінницькі Хутори, які  перемогли у другому турі конкурсного відбору мікропроектів "Покращення умов надання освітніх послуг для громади с. Вінницькі Хутори. Першочергові заходи по капітальному ремонту та енергоефективності ЗОШ І-ІІІ ст. - НВК, навчання громади. Вінницький район, Вінницька область/КFW". На встановлення 72 вікон та 4 дверей використано коштів в сумі 1100,0 тис. грн. </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Для переведення шкільних котелень на альтернативні види палива (Гавришівська ЗОШ І-ІІІ ст. Стрижавська ЗОШ І-ІІІ ст. та Медвежо-Вушківська ЗОШ І-ІІІ ст. (виготовлення ПКД)), реконструкції систем опалення (Мізяківсько-Хутірська ЗОШ І-ІІІ ст., Прибузька І-ІІ ст. та Лука-Мелешківська ЗОШ І-ІІІ ст.) та будівицтво  котельні Агрономічненської ЗОШ І-ІІІ ст. було використано 6,2 млн. грн.</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виконання заходів районної комплексної Програми енергозбереження Вінницького району на 2014-2017 роки у 2015 році районним бюджетом було передбачено та використано 7,8 млн. грн.</w:t>
      </w:r>
    </w:p>
    <w:p w:rsidR="00A003C8" w:rsidRPr="00A003C8" w:rsidRDefault="00A003C8" w:rsidP="00A003C8">
      <w:pPr>
        <w:spacing w:before="60" w:after="0" w:line="240" w:lineRule="auto"/>
        <w:ind w:firstLine="567"/>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Дошкільна освіта</w:t>
      </w:r>
    </w:p>
    <w:p w:rsidR="00A003C8" w:rsidRPr="00A003C8" w:rsidRDefault="00A003C8" w:rsidP="00A003C8">
      <w:pPr>
        <w:widowControl w:val="0"/>
        <w:shd w:val="clear" w:color="auto" w:fill="FFFFFF"/>
        <w:tabs>
          <w:tab w:val="left" w:pos="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18 ДНЗ та 8 ДНЗ у складі НВК: смт. Десна, с. Медвідка, с. Широка Гребля, с. Вінницькі Хутори, с. Побережне, с. Степанівка, с. Комарів,                       с. Оленівка.</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xml:space="preserve">Охоплення дітей по ДНЗ – 76 %, </w:t>
      </w:r>
      <w:r w:rsidR="002F6237">
        <w:rPr>
          <w:rFonts w:ascii="Times New Roman" w:eastAsia="Calibri" w:hAnsi="Times New Roman" w:cs="Times New Roman"/>
          <w:sz w:val="28"/>
          <w:szCs w:val="28"/>
          <w:lang w:val="uk-UA" w:eastAsia="ru-RU"/>
        </w:rPr>
        <w:t xml:space="preserve"> </w:t>
      </w:r>
      <w:r w:rsidRPr="00A003C8">
        <w:rPr>
          <w:rFonts w:ascii="Times New Roman" w:eastAsia="Calibri" w:hAnsi="Times New Roman" w:cs="Times New Roman"/>
          <w:sz w:val="28"/>
          <w:szCs w:val="28"/>
          <w:lang w:val="uk-UA" w:eastAsia="ru-RU"/>
        </w:rPr>
        <w:t>а всіма формами дошкільної освіти – 87 %, дітей п’ятирічного віку – 100%.</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напрямі формування мережі дошкільних навчальних закладів відділ освіти основним завданням вбачав забезпечення конституційного права кожного громадянина на доступність і безоплатність здобуття дошкільної освіти. </w:t>
      </w:r>
    </w:p>
    <w:p w:rsidR="00A003C8" w:rsidRPr="00A003C8" w:rsidRDefault="00A003C8" w:rsidP="00A003C8">
      <w:pPr>
        <w:spacing w:before="60" w:after="0" w:line="240" w:lineRule="auto"/>
        <w:ind w:firstLine="567"/>
        <w:jc w:val="both"/>
        <w:rPr>
          <w:rFonts w:ascii="Times New Roman" w:eastAsia="Calibri" w:hAnsi="Times New Roman" w:cs="Times New Roman"/>
          <w:color w:val="000000"/>
          <w:sz w:val="28"/>
          <w:szCs w:val="28"/>
          <w:lang w:val="uk-UA"/>
        </w:rPr>
      </w:pPr>
      <w:r w:rsidRPr="00A003C8">
        <w:rPr>
          <w:rFonts w:ascii="Times New Roman" w:eastAsia="Calibri" w:hAnsi="Times New Roman" w:cs="Times New Roman"/>
          <w:sz w:val="28"/>
          <w:szCs w:val="28"/>
          <w:lang w:val="uk-UA"/>
        </w:rPr>
        <w:t>Так, протягом 2015 року повноцінно розпочали роботу додаткова група вихованців (20 дітей) у ДНЗ  «Перлинка» с.Горбанівка, у ДНЗ «Казка»</w:t>
      </w:r>
      <w:r w:rsidRPr="00A003C8">
        <w:rPr>
          <w:rFonts w:ascii="Times New Roman" w:eastAsia="Calibri" w:hAnsi="Times New Roman" w:cs="Times New Roman"/>
          <w:color w:val="000000"/>
          <w:sz w:val="28"/>
          <w:szCs w:val="28"/>
          <w:lang w:val="uk-UA"/>
        </w:rPr>
        <w:t xml:space="preserve">                смт. Стрижавка відкрито 2 групи (30 дітей).</w:t>
      </w:r>
      <w:r w:rsidRPr="00A003C8">
        <w:rPr>
          <w:rFonts w:ascii="Times New Roman" w:eastAsia="Calibri" w:hAnsi="Times New Roman" w:cs="Times New Roman"/>
          <w:sz w:val="28"/>
          <w:szCs w:val="28"/>
          <w:lang w:val="uk-UA"/>
        </w:rPr>
        <w:t xml:space="preserve"> П</w:t>
      </w:r>
      <w:r w:rsidRPr="00A003C8">
        <w:rPr>
          <w:rFonts w:ascii="Times New Roman" w:eastAsia="Calibri" w:hAnsi="Times New Roman" w:cs="Times New Roman"/>
          <w:color w:val="000000"/>
          <w:sz w:val="28"/>
          <w:szCs w:val="28"/>
          <w:lang w:val="uk-UA"/>
        </w:rPr>
        <w:t xml:space="preserve">ереведено групу з </w:t>
      </w:r>
      <w:r w:rsidRPr="00A003C8">
        <w:rPr>
          <w:rFonts w:ascii="Times New Roman" w:eastAsia="Calibri" w:hAnsi="Times New Roman" w:cs="Times New Roman"/>
          <w:color w:val="000000"/>
          <w:sz w:val="28"/>
          <w:szCs w:val="28"/>
          <w:lang w:val="uk-UA"/>
        </w:rPr>
        <w:lastRenderedPageBreak/>
        <w:t xml:space="preserve">короткотривалого перебування дітей в повноцінну  у Вінницько-Хутірському НВК: ЗОШ І-ІІІ ст. –ДНЗ та відкрито ще одну додаткову різновікову групу дітей (42 дитини).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Існуюча мережа дошкільних навчальних закладів не в повній мірі задовольняє освітні потреби населення. Спостерігається перевантаження груп у функціонуючих дитячих садках: на 100 дитячих місць припадає 109 дітей. Ситуація ускладнюється тим, що в населених пунктах 11 сільських рад дошкільні навчальні заклади взагалі відсутні (Гвіришівська,                                           Великокрушлинецька, Дорожненська, Жабелівська, Іванівська, Лаврівська, Медвеже-Вушківська, Мізяківсько-Хутірська, Некрасовська, Сосонська,  Широкогребельська).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b/>
          <w:i/>
          <w:sz w:val="28"/>
          <w:szCs w:val="28"/>
          <w:lang w:val="uk-UA"/>
        </w:rPr>
        <w:t>З метою залучення додаткових коштів на розвиток територіальних громад району,</w:t>
      </w:r>
      <w:r w:rsidRPr="00A003C8">
        <w:rPr>
          <w:rFonts w:ascii="Times New Roman" w:eastAsia="Calibri" w:hAnsi="Times New Roman" w:cs="Times New Roman"/>
          <w:sz w:val="28"/>
          <w:szCs w:val="28"/>
          <w:lang w:val="uk-UA"/>
        </w:rPr>
        <w:t xml:space="preserve"> у дванадцятому конкурсі проектів розвитку територіальних громад приймали участь та стали переможцями наступні проекти: </w:t>
      </w:r>
    </w:p>
    <w:p w:rsidR="00A003C8" w:rsidRPr="00A003C8" w:rsidRDefault="00A003C8" w:rsidP="002F6237">
      <w:pPr>
        <w:numPr>
          <w:ilvl w:val="0"/>
          <w:numId w:val="15"/>
        </w:numPr>
        <w:tabs>
          <w:tab w:val="left" w:pos="0"/>
        </w:tabs>
        <w:spacing w:before="60" w:after="0" w:line="240" w:lineRule="auto"/>
        <w:ind w:left="0" w:firstLine="556"/>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«Капітальний ремонт приміщень дитячого садочка в с.Горбанівка Вінницького р-ну, Вінницької області з використанням новітніх технологій енерго- та ресурсозбереження». </w:t>
      </w:r>
    </w:p>
    <w:p w:rsidR="00A003C8" w:rsidRPr="00A003C8" w:rsidRDefault="00A003C8" w:rsidP="002F6237">
      <w:pPr>
        <w:tabs>
          <w:tab w:val="left" w:pos="1134"/>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Обсяг фінансування заходів проекту з фонду Конкурсу – 58,0 тис. грн., з районного бюджету – 20,0 тис. грн., сільський бюджет – 20,4 тис. грн.</w:t>
      </w:r>
    </w:p>
    <w:p w:rsidR="00A003C8" w:rsidRPr="00A003C8" w:rsidRDefault="00A003C8" w:rsidP="002F6237">
      <w:pPr>
        <w:numPr>
          <w:ilvl w:val="0"/>
          <w:numId w:val="15"/>
        </w:numPr>
        <w:tabs>
          <w:tab w:val="left" w:pos="0"/>
        </w:tabs>
        <w:spacing w:before="60" w:after="0" w:line="240" w:lineRule="auto"/>
        <w:ind w:left="0" w:firstLine="567"/>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«Використання новітніх технологій для утеплення фасаду дошкільного навчального закладу "Пролісок" в с. Гуменне.</w:t>
      </w:r>
    </w:p>
    <w:p w:rsidR="00A003C8" w:rsidRPr="00A003C8" w:rsidRDefault="00A003C8" w:rsidP="002F6237">
      <w:pPr>
        <w:tabs>
          <w:tab w:val="left" w:pos="1134"/>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Обсяг фінансування заходів проекту з фонду Конкурсу становить                      50 тис. грн., з районного бюджету виділено  10,0 тис. грн., сільський                бюджет - 57,6 тис. грн.</w:t>
      </w:r>
    </w:p>
    <w:p w:rsidR="00A003C8" w:rsidRPr="00A003C8" w:rsidRDefault="00A003C8" w:rsidP="002F6237">
      <w:pPr>
        <w:numPr>
          <w:ilvl w:val="0"/>
          <w:numId w:val="15"/>
        </w:numPr>
        <w:tabs>
          <w:tab w:val="left" w:pos="851"/>
          <w:tab w:val="left" w:pos="1134"/>
          <w:tab w:val="left" w:pos="1418"/>
        </w:tabs>
        <w:spacing w:before="60" w:after="0" w:line="240" w:lineRule="auto"/>
        <w:ind w:left="0" w:firstLine="567"/>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«Тепло та затишок дітям» (заміна вікон в НВК)» смт. Десна;</w:t>
      </w:r>
    </w:p>
    <w:p w:rsidR="00A003C8" w:rsidRPr="00A003C8" w:rsidRDefault="00A003C8" w:rsidP="002F6237">
      <w:pPr>
        <w:tabs>
          <w:tab w:val="left" w:pos="1134"/>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Обсяг фінансування заходів проекту з фонду Конкурсу – 50,0 тис. грн., з районного бюджету – 10,0 тис. грн., селищний бюджет – 50,0 тис. грн.</w:t>
      </w:r>
    </w:p>
    <w:p w:rsidR="00A003C8" w:rsidRPr="00A003C8" w:rsidRDefault="00A003C8" w:rsidP="00A003C8">
      <w:pPr>
        <w:spacing w:after="0" w:line="240" w:lineRule="auto"/>
        <w:ind w:firstLine="567"/>
        <w:jc w:val="both"/>
        <w:rPr>
          <w:rFonts w:ascii="Times New Roman" w:eastAsia="Times New Roman" w:hAnsi="Times New Roman" w:cs="Times New Roman"/>
          <w:b/>
          <w:sz w:val="28"/>
          <w:szCs w:val="28"/>
          <w:u w:val="single"/>
          <w:lang w:val="uk-UA" w:eastAsia="ru-RU"/>
        </w:rPr>
      </w:pPr>
    </w:p>
    <w:p w:rsidR="00A003C8" w:rsidRPr="00A003C8" w:rsidRDefault="00A003C8" w:rsidP="00A003C8">
      <w:pPr>
        <w:tabs>
          <w:tab w:val="left" w:pos="4640"/>
        </w:tabs>
        <w:spacing w:after="0" w:line="240" w:lineRule="auto"/>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Охорона здоров</w:t>
      </w:r>
      <w:r w:rsidRPr="00A003C8">
        <w:rPr>
          <w:rFonts w:ascii="Times New Roman" w:eastAsia="Calibri" w:hAnsi="Times New Roman" w:cs="Times New Roman"/>
          <w:b/>
          <w:sz w:val="28"/>
          <w:szCs w:val="28"/>
          <w:u w:val="single"/>
        </w:rPr>
        <w:t>’</w:t>
      </w:r>
      <w:r w:rsidRPr="00A003C8">
        <w:rPr>
          <w:rFonts w:ascii="Times New Roman" w:eastAsia="Calibri" w:hAnsi="Times New Roman" w:cs="Times New Roman"/>
          <w:b/>
          <w:sz w:val="28"/>
          <w:szCs w:val="28"/>
          <w:u w:val="single"/>
          <w:lang w:val="uk-UA"/>
        </w:rPr>
        <w:t>я</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Головним  завданням є забезпечення доступності медичних послуг, профілактика та раннє виявлення захворювань. </w:t>
      </w:r>
    </w:p>
    <w:p w:rsidR="00A003C8" w:rsidRPr="00A003C8" w:rsidRDefault="00A003C8" w:rsidP="00A003C8">
      <w:pPr>
        <w:shd w:val="clear" w:color="auto" w:fill="FFFFFF"/>
        <w:spacing w:before="120" w:after="0" w:line="240" w:lineRule="auto"/>
        <w:ind w:left="561"/>
        <w:jc w:val="both"/>
        <w:rPr>
          <w:rFonts w:ascii="Times New Roman" w:eastAsia="Calibri" w:hAnsi="Times New Roman" w:cs="Times New Roman"/>
          <w:lang w:val="uk-UA"/>
        </w:rPr>
      </w:pPr>
      <w:r w:rsidRPr="00A003C8">
        <w:rPr>
          <w:rFonts w:ascii="Times New Roman" w:eastAsia="Calibri" w:hAnsi="Times New Roman" w:cs="Times New Roman"/>
          <w:b/>
          <w:bCs/>
          <w:sz w:val="28"/>
          <w:szCs w:val="28"/>
          <w:u w:val="single"/>
          <w:lang w:val="uk-UA"/>
        </w:rPr>
        <w:t>Вінницька центральна районна клінічна лікарня.</w:t>
      </w:r>
    </w:p>
    <w:p w:rsidR="00A003C8" w:rsidRPr="00A003C8" w:rsidRDefault="00A003C8" w:rsidP="00A003C8">
      <w:pPr>
        <w:shd w:val="clear" w:color="auto" w:fill="FFFFFF"/>
        <w:spacing w:before="120" w:after="0" w:line="240" w:lineRule="auto"/>
        <w:ind w:left="6" w:right="17" w:firstLine="561"/>
        <w:jc w:val="both"/>
        <w:rPr>
          <w:rFonts w:ascii="Times New Roman" w:eastAsia="Calibri" w:hAnsi="Times New Roman" w:cs="Times New Roman"/>
          <w:lang w:val="uk-UA"/>
        </w:rPr>
      </w:pPr>
      <w:r w:rsidRPr="00A003C8">
        <w:rPr>
          <w:rFonts w:ascii="Times New Roman" w:eastAsia="Calibri" w:hAnsi="Times New Roman" w:cs="Times New Roman"/>
          <w:color w:val="000000"/>
          <w:spacing w:val="3"/>
          <w:sz w:val="28"/>
          <w:szCs w:val="28"/>
          <w:lang w:val="uk-UA"/>
        </w:rPr>
        <w:t xml:space="preserve">Вінницька ЦРКЛ розрахована на 310 ліжок, </w:t>
      </w:r>
      <w:r w:rsidRPr="00A003C8">
        <w:rPr>
          <w:rFonts w:ascii="Times New Roman" w:eastAsia="Calibri" w:hAnsi="Times New Roman" w:cs="Times New Roman"/>
          <w:color w:val="000000"/>
          <w:spacing w:val="10"/>
          <w:sz w:val="28"/>
          <w:szCs w:val="28"/>
          <w:lang w:val="uk-UA"/>
        </w:rPr>
        <w:t xml:space="preserve">носить статус клінічної. Утримується лікарня за рахунок субвенцій </w:t>
      </w:r>
      <w:r w:rsidRPr="00A003C8">
        <w:rPr>
          <w:rFonts w:ascii="Times New Roman" w:eastAsia="Calibri" w:hAnsi="Times New Roman" w:cs="Times New Roman"/>
          <w:color w:val="000000"/>
          <w:spacing w:val="-1"/>
          <w:sz w:val="28"/>
          <w:szCs w:val="28"/>
          <w:lang w:val="uk-UA"/>
        </w:rPr>
        <w:t>районного бюджету.</w:t>
      </w:r>
    </w:p>
    <w:p w:rsidR="00A003C8" w:rsidRPr="00A003C8" w:rsidRDefault="00A003C8" w:rsidP="004A4CA7">
      <w:pPr>
        <w:shd w:val="clear" w:color="auto" w:fill="FFFFFF"/>
        <w:spacing w:after="0" w:line="240" w:lineRule="auto"/>
        <w:ind w:left="6" w:right="17" w:firstLine="561"/>
        <w:jc w:val="both"/>
        <w:rPr>
          <w:rFonts w:ascii="Times New Roman" w:eastAsia="Calibri" w:hAnsi="Times New Roman" w:cs="Times New Roman"/>
          <w:color w:val="000000"/>
          <w:spacing w:val="10"/>
          <w:sz w:val="28"/>
          <w:szCs w:val="28"/>
          <w:lang w:val="uk-UA"/>
        </w:rPr>
      </w:pPr>
      <w:r w:rsidRPr="00A003C8">
        <w:rPr>
          <w:rFonts w:ascii="Times New Roman" w:eastAsia="Calibri" w:hAnsi="Times New Roman" w:cs="Times New Roman"/>
          <w:color w:val="000000"/>
          <w:spacing w:val="10"/>
          <w:sz w:val="28"/>
          <w:szCs w:val="28"/>
          <w:lang w:val="uk-UA"/>
        </w:rPr>
        <w:t>Забезпеченість ліжками складає 39,6 на 10 тис. населення проти 43,4 на 10 тис. населення у 2014 році. У складі лікарні функціонує 14 відділень, в т. ч. 1 хірургічне та 4 терапевтичних на 50 ліжок у сільській місцевості: с. Писарівка, с. Мізяківські Хутори, с. Лука Мелешківська та смт. Вороновиця.</w:t>
      </w:r>
    </w:p>
    <w:p w:rsidR="00A003C8" w:rsidRPr="00A003C8" w:rsidRDefault="00A003C8" w:rsidP="00A003C8">
      <w:pPr>
        <w:spacing w:before="60" w:after="0" w:line="240" w:lineRule="auto"/>
        <w:ind w:firstLine="562"/>
        <w:jc w:val="both"/>
        <w:rPr>
          <w:rFonts w:ascii="Times New Roman" w:eastAsia="Calibri" w:hAnsi="Times New Roman" w:cs="Times New Roman"/>
          <w:sz w:val="28"/>
          <w:szCs w:val="28"/>
          <w:lang w:val="uk-UA"/>
        </w:rPr>
      </w:pPr>
      <w:r w:rsidRPr="00A003C8">
        <w:rPr>
          <w:rFonts w:ascii="Times New Roman" w:eastAsia="Calibri" w:hAnsi="Times New Roman" w:cs="Times New Roman"/>
          <w:color w:val="000000"/>
          <w:sz w:val="28"/>
          <w:szCs w:val="28"/>
          <w:lang w:val="uk-UA"/>
        </w:rPr>
        <w:t xml:space="preserve">Протягом 2013-2015 рр. проводиться робота щодо покращення матеріально-технічної бази лікарні, зокрема - утеплення фасаду головного </w:t>
      </w:r>
      <w:r w:rsidRPr="00A003C8">
        <w:rPr>
          <w:rFonts w:ascii="Times New Roman" w:eastAsia="Calibri" w:hAnsi="Times New Roman" w:cs="Times New Roman"/>
          <w:color w:val="000000"/>
          <w:spacing w:val="2"/>
          <w:sz w:val="28"/>
          <w:szCs w:val="28"/>
          <w:lang w:val="uk-UA"/>
        </w:rPr>
        <w:t>лікувального корпусу.</w:t>
      </w:r>
      <w:r w:rsidRPr="00A003C8">
        <w:rPr>
          <w:rFonts w:ascii="Times New Roman" w:eastAsia="Calibri" w:hAnsi="Times New Roman" w:cs="Times New Roman"/>
          <w:sz w:val="28"/>
          <w:szCs w:val="28"/>
          <w:lang w:val="uk-UA"/>
        </w:rPr>
        <w:t xml:space="preserve"> Освоєно </w:t>
      </w:r>
      <w:smartTag w:uri="urn:schemas-microsoft-com:office:smarttags" w:element="metricconverter">
        <w:smartTagPr>
          <w:attr w:name="ProductID" w:val="461 м"/>
        </w:smartTagPr>
        <w:r w:rsidRPr="00A003C8">
          <w:rPr>
            <w:rFonts w:ascii="Times New Roman" w:eastAsia="Calibri" w:hAnsi="Times New Roman" w:cs="Times New Roman"/>
            <w:sz w:val="28"/>
            <w:szCs w:val="28"/>
            <w:lang w:val="uk-UA"/>
          </w:rPr>
          <w:t>461 м</w:t>
        </w:r>
      </w:smartTag>
      <w:r w:rsidRPr="00A003C8">
        <w:rPr>
          <w:rFonts w:ascii="Times New Roman" w:eastAsia="Calibri" w:hAnsi="Times New Roman" w:cs="Times New Roman"/>
          <w:sz w:val="28"/>
          <w:szCs w:val="28"/>
          <w:vertAlign w:val="superscript"/>
          <w:lang w:val="uk-UA"/>
        </w:rPr>
        <w:t>2</w:t>
      </w:r>
      <w:r w:rsidRPr="00A003C8">
        <w:rPr>
          <w:rFonts w:ascii="Times New Roman" w:eastAsia="Calibri" w:hAnsi="Times New Roman" w:cs="Times New Roman"/>
          <w:sz w:val="28"/>
          <w:szCs w:val="28"/>
          <w:lang w:val="uk-UA"/>
        </w:rPr>
        <w:t xml:space="preserve"> площі, вартість виконаних робіт склала 537  тис. грн. , з них у 2014 роц</w:t>
      </w:r>
      <w:bookmarkStart w:id="0" w:name="_GoBack"/>
      <w:bookmarkEnd w:id="0"/>
      <w:r w:rsidRPr="00A003C8">
        <w:rPr>
          <w:rFonts w:ascii="Times New Roman" w:eastAsia="Calibri" w:hAnsi="Times New Roman" w:cs="Times New Roman"/>
          <w:sz w:val="28"/>
          <w:szCs w:val="28"/>
          <w:lang w:val="uk-UA"/>
        </w:rPr>
        <w:t>і  було проплачено 50 тис. грн. та в 2015 році  - 207 тис. грн. за виконані роботи.</w:t>
      </w:r>
    </w:p>
    <w:p w:rsidR="00A003C8" w:rsidRPr="00A003C8" w:rsidRDefault="00A003C8" w:rsidP="00A003C8">
      <w:pPr>
        <w:shd w:val="clear" w:color="auto" w:fill="FFFFFF"/>
        <w:spacing w:before="60" w:after="0" w:line="240" w:lineRule="auto"/>
        <w:ind w:left="10" w:right="10" w:firstLine="562"/>
        <w:jc w:val="both"/>
        <w:rPr>
          <w:rFonts w:ascii="Times New Roman" w:eastAsia="Calibri" w:hAnsi="Times New Roman" w:cs="Times New Roman"/>
          <w:sz w:val="28"/>
          <w:szCs w:val="28"/>
          <w:vertAlign w:val="superscript"/>
          <w:lang w:val="uk-UA"/>
        </w:rPr>
      </w:pPr>
      <w:r w:rsidRPr="00A003C8">
        <w:rPr>
          <w:rFonts w:ascii="Times New Roman" w:eastAsia="Calibri" w:hAnsi="Times New Roman" w:cs="Times New Roman"/>
          <w:sz w:val="28"/>
          <w:szCs w:val="28"/>
          <w:lang w:val="uk-UA"/>
        </w:rPr>
        <w:lastRenderedPageBreak/>
        <w:t>Замінено  19 віконних  блоків  вартістю  55,1 тис. грн.  У 2015 році замінено 14 віконних  блоків  вартістю  96,6 тис. грн. площею  53 м</w:t>
      </w:r>
      <w:r w:rsidRPr="00A003C8">
        <w:rPr>
          <w:rFonts w:ascii="Times New Roman" w:eastAsia="Calibri" w:hAnsi="Times New Roman" w:cs="Times New Roman"/>
          <w:sz w:val="28"/>
          <w:szCs w:val="28"/>
          <w:vertAlign w:val="superscript"/>
          <w:lang w:val="uk-UA"/>
        </w:rPr>
        <w:t>2</w:t>
      </w:r>
      <w:r w:rsidRPr="00A003C8">
        <w:rPr>
          <w:rFonts w:ascii="Times New Roman" w:eastAsia="Calibri" w:hAnsi="Times New Roman" w:cs="Times New Roman"/>
          <w:sz w:val="28"/>
          <w:szCs w:val="28"/>
          <w:lang w:val="uk-UA"/>
        </w:rPr>
        <w:t xml:space="preserve"> . У 2014 році за власні кошти здійснено ремонт покрівлі лікарні площею </w:t>
      </w:r>
      <w:smartTag w:uri="urn:schemas-microsoft-com:office:smarttags" w:element="metricconverter">
        <w:smartTagPr>
          <w:attr w:name="ProductID" w:val="50 м"/>
        </w:smartTagPr>
        <w:r w:rsidRPr="00A003C8">
          <w:rPr>
            <w:rFonts w:ascii="Times New Roman" w:eastAsia="Calibri" w:hAnsi="Times New Roman" w:cs="Times New Roman"/>
            <w:sz w:val="28"/>
            <w:szCs w:val="28"/>
            <w:lang w:val="uk-UA"/>
          </w:rPr>
          <w:t>50 м</w:t>
        </w:r>
      </w:smartTag>
      <w:r w:rsidRPr="00A003C8">
        <w:rPr>
          <w:rFonts w:ascii="Times New Roman" w:eastAsia="Calibri" w:hAnsi="Times New Roman" w:cs="Times New Roman"/>
          <w:sz w:val="28"/>
          <w:szCs w:val="28"/>
          <w:lang w:val="uk-UA"/>
        </w:rPr>
        <w:t>.</w:t>
      </w:r>
      <w:r w:rsidRPr="00A003C8">
        <w:rPr>
          <w:rFonts w:ascii="Times New Roman" w:eastAsia="Calibri" w:hAnsi="Times New Roman" w:cs="Times New Roman"/>
          <w:sz w:val="28"/>
          <w:szCs w:val="28"/>
          <w:vertAlign w:val="superscript"/>
          <w:lang w:val="uk-UA"/>
        </w:rPr>
        <w:t>2</w:t>
      </w:r>
    </w:p>
    <w:p w:rsidR="00A003C8" w:rsidRPr="00A003C8" w:rsidRDefault="00A003C8" w:rsidP="00A003C8">
      <w:pPr>
        <w:spacing w:before="60" w:after="0" w:line="240" w:lineRule="auto"/>
        <w:ind w:firstLine="562"/>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протязі липня 2015 року проведено поточний ремонт мереж теплопостачання на суму 3,3 тис. грн. та водопостачання – 16,7 тис. грн.                    В ЛОР відділенні відремонтовано систему подання кисню. Вартість робіт склала 12,3 тис. грн.</w:t>
      </w:r>
    </w:p>
    <w:p w:rsidR="00A003C8" w:rsidRPr="00A003C8" w:rsidRDefault="00A003C8" w:rsidP="00A003C8">
      <w:pPr>
        <w:shd w:val="clear" w:color="auto" w:fill="FFFFFF"/>
        <w:spacing w:before="60" w:after="0" w:line="240" w:lineRule="auto"/>
        <w:ind w:left="10" w:right="10" w:firstLine="562"/>
        <w:jc w:val="both"/>
        <w:rPr>
          <w:rFonts w:ascii="Times New Roman" w:eastAsia="Calibri" w:hAnsi="Times New Roman" w:cs="Times New Roman"/>
          <w:lang w:val="uk-UA"/>
        </w:rPr>
      </w:pPr>
      <w:r w:rsidRPr="00A003C8">
        <w:rPr>
          <w:rFonts w:ascii="Times New Roman" w:eastAsia="Calibri" w:hAnsi="Times New Roman" w:cs="Times New Roman"/>
          <w:color w:val="000000"/>
          <w:spacing w:val="3"/>
          <w:sz w:val="28"/>
          <w:szCs w:val="28"/>
          <w:lang w:val="uk-UA"/>
        </w:rPr>
        <w:t xml:space="preserve">У 2015 році використано 12,0 тис. грн. позабюджетних коштів на </w:t>
      </w:r>
      <w:r w:rsidRPr="00A003C8">
        <w:rPr>
          <w:rFonts w:ascii="Times New Roman" w:eastAsia="Calibri" w:hAnsi="Times New Roman" w:cs="Times New Roman"/>
          <w:color w:val="000000"/>
          <w:sz w:val="28"/>
          <w:szCs w:val="28"/>
          <w:lang w:val="uk-UA"/>
        </w:rPr>
        <w:t>проведення поточного ремонту в неврологічному відділенні.</w:t>
      </w:r>
    </w:p>
    <w:p w:rsidR="00A003C8" w:rsidRPr="00A003C8" w:rsidRDefault="00A003C8" w:rsidP="00A003C8">
      <w:pPr>
        <w:shd w:val="clear" w:color="auto" w:fill="FFFFFF"/>
        <w:spacing w:before="60" w:after="0" w:line="240" w:lineRule="auto"/>
        <w:ind w:left="10" w:right="10" w:firstLine="562"/>
        <w:jc w:val="both"/>
        <w:rPr>
          <w:rFonts w:ascii="Times New Roman" w:eastAsia="Calibri" w:hAnsi="Times New Roman" w:cs="Times New Roman"/>
          <w:lang w:val="uk-UA"/>
        </w:rPr>
      </w:pPr>
      <w:r w:rsidRPr="00A003C8">
        <w:rPr>
          <w:rFonts w:ascii="Times New Roman" w:eastAsia="Calibri" w:hAnsi="Times New Roman" w:cs="Times New Roman"/>
          <w:color w:val="000000"/>
          <w:spacing w:val="1"/>
          <w:sz w:val="28"/>
          <w:szCs w:val="28"/>
          <w:lang w:val="uk-UA"/>
        </w:rPr>
        <w:t xml:space="preserve">Залучено апаратуру по українсько-швейцарській Програмі «Здоров'я </w:t>
      </w:r>
      <w:r w:rsidRPr="00A003C8">
        <w:rPr>
          <w:rFonts w:ascii="Times New Roman" w:eastAsia="Calibri" w:hAnsi="Times New Roman" w:cs="Times New Roman"/>
          <w:color w:val="000000"/>
          <w:sz w:val="28"/>
          <w:szCs w:val="28"/>
          <w:lang w:val="uk-UA"/>
        </w:rPr>
        <w:t>матері та дитини» 2010-2015р.р. на суму - 331,8 тис. грн.</w:t>
      </w:r>
    </w:p>
    <w:p w:rsidR="00A003C8" w:rsidRPr="00A003C8" w:rsidRDefault="00A003C8" w:rsidP="00A003C8">
      <w:pPr>
        <w:shd w:val="clear" w:color="auto" w:fill="FFFFFF"/>
        <w:spacing w:before="60" w:after="0" w:line="240" w:lineRule="auto"/>
        <w:ind w:left="19" w:right="14" w:firstLine="548"/>
        <w:jc w:val="both"/>
        <w:rPr>
          <w:rFonts w:ascii="Times New Roman" w:eastAsia="Calibri" w:hAnsi="Times New Roman" w:cs="Times New Roman"/>
          <w:lang w:val="uk-UA"/>
        </w:rPr>
      </w:pPr>
      <w:r w:rsidRPr="00A003C8">
        <w:rPr>
          <w:rFonts w:ascii="Times New Roman" w:eastAsia="Calibri" w:hAnsi="Times New Roman" w:cs="Times New Roman"/>
          <w:color w:val="000000"/>
          <w:spacing w:val="14"/>
          <w:sz w:val="28"/>
          <w:szCs w:val="28"/>
          <w:lang w:val="uk-UA"/>
        </w:rPr>
        <w:t xml:space="preserve">Відділення швидкої та невідкладної медичної допомоги ВЦРКЛ, </w:t>
      </w:r>
      <w:r w:rsidRPr="00A003C8">
        <w:rPr>
          <w:rFonts w:ascii="Times New Roman" w:eastAsia="Calibri" w:hAnsi="Times New Roman" w:cs="Times New Roman"/>
          <w:color w:val="000000"/>
          <w:spacing w:val="-1"/>
          <w:sz w:val="28"/>
          <w:szCs w:val="28"/>
          <w:lang w:val="uk-UA"/>
        </w:rPr>
        <w:t>смт. Вороновиця №2 з пунктом тимчасового базування с. Михайлівка та             смт. Стрижавка №3 передані в підпорядкування Вінницької міської станції швидкої медичної допомоги.</w:t>
      </w:r>
    </w:p>
    <w:p w:rsidR="00A003C8" w:rsidRPr="00A003C8" w:rsidRDefault="00A003C8" w:rsidP="00A003C8">
      <w:pPr>
        <w:spacing w:before="60" w:after="0" w:line="240" w:lineRule="auto"/>
        <w:ind w:firstLine="562"/>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2015 році проведено реконструкцію пасажирського ліфта в стаціонарному відділенні Вінницької ЦРКЛ для перевезення хворих. Проектно-кошторисну документацію виготовлено, експертизу пройдено. Вартість робіт склала 305,2 тис. грн. На сьогодні ліфт запущено в експлуатацію.</w:t>
      </w:r>
    </w:p>
    <w:p w:rsidR="00A003C8" w:rsidRPr="00A003C8" w:rsidRDefault="00A003C8" w:rsidP="00A003C8">
      <w:pPr>
        <w:spacing w:before="60" w:after="0" w:line="240" w:lineRule="auto"/>
        <w:ind w:firstLine="562"/>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Також, завершено капітальний ремонт педіатричного відділення. Вартість робіт склала 1527,3 тис. грн. Замінено двері в палатах, вікна. Повністю оновлено сантехнічне обладнання. Завезено нові меблі для палат, їдальні, меблі для ігрової кімнати подарував народний депутат  України О.Порошенко.</w:t>
      </w:r>
    </w:p>
    <w:p w:rsidR="00A003C8" w:rsidRPr="00A003C8" w:rsidRDefault="00A003C8" w:rsidP="00A003C8">
      <w:pPr>
        <w:spacing w:before="60" w:after="0" w:line="240" w:lineRule="auto"/>
        <w:ind w:left="19" w:firstLine="548"/>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Проведено поточний ремонт фізіотерапевтичного відділення на загальну суму 100,0 тис. грн.</w:t>
      </w:r>
    </w:p>
    <w:p w:rsidR="00A003C8" w:rsidRPr="00A003C8" w:rsidRDefault="00A003C8" w:rsidP="00A003C8">
      <w:pPr>
        <w:spacing w:before="60" w:after="0" w:line="240" w:lineRule="auto"/>
        <w:ind w:left="17" w:firstLine="55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2016 році заплановано провести капітальний ремонт неврологічного відділення, виготовляється проектно-кошторисна документації на суму                              1,5 млн. грн. Розпочато роботи.</w:t>
      </w:r>
    </w:p>
    <w:p w:rsidR="00A003C8" w:rsidRPr="00A003C8" w:rsidRDefault="00A003C8" w:rsidP="00A003C8">
      <w:pPr>
        <w:shd w:val="clear" w:color="auto" w:fill="FFFFFF"/>
        <w:spacing w:before="60" w:after="0" w:line="240" w:lineRule="auto"/>
        <w:ind w:left="19" w:right="5" w:firstLine="552"/>
        <w:jc w:val="both"/>
        <w:rPr>
          <w:rFonts w:ascii="Times New Roman" w:eastAsia="Calibri" w:hAnsi="Times New Roman" w:cs="Times New Roman"/>
          <w:color w:val="000000"/>
          <w:spacing w:val="-3"/>
          <w:sz w:val="28"/>
          <w:szCs w:val="28"/>
          <w:lang w:val="uk-UA"/>
        </w:rPr>
      </w:pPr>
      <w:r w:rsidRPr="00A003C8">
        <w:rPr>
          <w:rFonts w:ascii="Times New Roman" w:eastAsia="Calibri" w:hAnsi="Times New Roman" w:cs="Times New Roman"/>
          <w:color w:val="000000"/>
          <w:spacing w:val="-3"/>
          <w:sz w:val="28"/>
          <w:szCs w:val="28"/>
          <w:lang w:val="uk-UA"/>
        </w:rPr>
        <w:t>У 2015 році на будівництво котельні блочно-модульного типу хірургічного корпусу Вороновицької селищної ради з районного бюджету передано субвенцію селищному бюджету у сумі 586,0 тис. грн. Станом на 01.01.2016 року використано 508,9 тис. грн.</w:t>
      </w:r>
    </w:p>
    <w:p w:rsidR="00A003C8" w:rsidRPr="00A003C8" w:rsidRDefault="00A003C8" w:rsidP="00A003C8">
      <w:pPr>
        <w:shd w:val="clear" w:color="auto" w:fill="FFFFFF"/>
        <w:spacing w:before="60" w:after="0" w:line="240" w:lineRule="auto"/>
        <w:ind w:left="19" w:right="5" w:firstLine="552"/>
        <w:jc w:val="both"/>
        <w:rPr>
          <w:rFonts w:ascii="Times New Roman" w:eastAsia="Calibri" w:hAnsi="Times New Roman" w:cs="Times New Roman"/>
          <w:color w:val="000000"/>
          <w:spacing w:val="-1"/>
          <w:sz w:val="28"/>
          <w:szCs w:val="28"/>
          <w:lang w:val="uk-UA"/>
        </w:rPr>
      </w:pPr>
      <w:r w:rsidRPr="00A003C8">
        <w:rPr>
          <w:rFonts w:ascii="Times New Roman" w:eastAsia="Calibri" w:hAnsi="Times New Roman" w:cs="Times New Roman"/>
          <w:color w:val="000000"/>
          <w:spacing w:val="-3"/>
          <w:sz w:val="28"/>
          <w:szCs w:val="28"/>
          <w:lang w:val="uk-UA"/>
        </w:rPr>
        <w:t>У 2015 році подано документи на грант на отримання комп'ютерного</w:t>
      </w:r>
      <w:r w:rsidRPr="00A003C8">
        <w:rPr>
          <w:rFonts w:ascii="Times New Roman" w:eastAsia="Calibri" w:hAnsi="Times New Roman" w:cs="Times New Roman"/>
          <w:color w:val="000000"/>
          <w:spacing w:val="-3"/>
          <w:sz w:val="28"/>
          <w:szCs w:val="28"/>
          <w:vertAlign w:val="superscript"/>
          <w:lang w:val="uk-UA"/>
        </w:rPr>
        <w:t xml:space="preserve"> </w:t>
      </w:r>
      <w:r w:rsidRPr="00A003C8">
        <w:rPr>
          <w:rFonts w:ascii="Times New Roman" w:eastAsia="Calibri" w:hAnsi="Times New Roman" w:cs="Times New Roman"/>
          <w:color w:val="000000"/>
          <w:spacing w:val="-3"/>
          <w:sz w:val="28"/>
          <w:szCs w:val="28"/>
          <w:lang w:val="uk-UA"/>
        </w:rPr>
        <w:t xml:space="preserve">томографа для </w:t>
      </w:r>
      <w:r w:rsidRPr="00A003C8">
        <w:rPr>
          <w:rFonts w:ascii="Times New Roman" w:eastAsia="Calibri" w:hAnsi="Times New Roman" w:cs="Times New Roman"/>
          <w:color w:val="000000"/>
          <w:spacing w:val="-1"/>
          <w:sz w:val="28"/>
          <w:szCs w:val="28"/>
          <w:lang w:val="uk-UA"/>
        </w:rPr>
        <w:t>неврологічного відділення.</w:t>
      </w:r>
    </w:p>
    <w:p w:rsidR="00A003C8" w:rsidRPr="00A003C8" w:rsidRDefault="00A003C8" w:rsidP="00A003C8">
      <w:pPr>
        <w:spacing w:before="60" w:after="0" w:line="240" w:lineRule="auto"/>
        <w:ind w:firstLine="562"/>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Значно покращилась забезпеченість лікарні обладнанням, твердим та м’яким інвентарем, засобами догляду за хворими за рахунок отриманої протягом 2012-2015 років гуманітарної допомоги від благодійного фонду «</w:t>
      </w:r>
      <w:r w:rsidRPr="00A003C8">
        <w:rPr>
          <w:rFonts w:ascii="Times New Roman" w:eastAsia="Calibri" w:hAnsi="Times New Roman" w:cs="Times New Roman"/>
          <w:sz w:val="28"/>
          <w:szCs w:val="28"/>
          <w:lang w:val="en-US"/>
        </w:rPr>
        <w:t>Aleksandr</w:t>
      </w:r>
      <w:r w:rsidRPr="00A003C8">
        <w:rPr>
          <w:rFonts w:ascii="Times New Roman" w:eastAsia="Calibri" w:hAnsi="Times New Roman" w:cs="Times New Roman"/>
          <w:sz w:val="28"/>
          <w:szCs w:val="28"/>
          <w:lang w:val="uk-UA"/>
        </w:rPr>
        <w:t>» з країни Нідерланди. В 2015 році також отримано гуманітарну допомогу вагою 9,5 тонн (матраци, постільна білизна, медична уніформа, ліжка, стільці, крісла та ін. медичне обладнання).</w:t>
      </w:r>
    </w:p>
    <w:p w:rsidR="00A003C8" w:rsidRPr="00A003C8" w:rsidRDefault="00A003C8" w:rsidP="00A003C8">
      <w:pPr>
        <w:spacing w:before="60" w:after="0" w:line="240" w:lineRule="auto"/>
        <w:ind w:firstLine="57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2015 році придбано м`якого інвентарю за рахунок загального фонду на суму 196,7 тис. грн.</w:t>
      </w:r>
    </w:p>
    <w:p w:rsidR="00A003C8" w:rsidRPr="00A003C8" w:rsidRDefault="00A003C8" w:rsidP="00A003C8">
      <w:pPr>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p>
    <w:p w:rsidR="00A003C8" w:rsidRPr="00A003C8" w:rsidRDefault="00A003C8" w:rsidP="00A003C8">
      <w:pPr>
        <w:autoSpaceDE w:val="0"/>
        <w:autoSpaceDN w:val="0"/>
        <w:adjustRightInd w:val="0"/>
        <w:spacing w:before="60" w:after="0" w:line="240" w:lineRule="auto"/>
        <w:ind w:firstLine="567"/>
        <w:jc w:val="both"/>
        <w:rPr>
          <w:rFonts w:ascii="Calibri" w:eastAsia="Calibri" w:hAnsi="Calibri" w:cs="Times New Roman"/>
          <w:sz w:val="28"/>
          <w:szCs w:val="28"/>
          <w:lang w:val="uk-UA"/>
        </w:rPr>
      </w:pPr>
      <w:r w:rsidRPr="00A003C8">
        <w:rPr>
          <w:rFonts w:ascii="Times New Roman" w:eastAsia="Calibri" w:hAnsi="Times New Roman" w:cs="Times New Roman"/>
          <w:sz w:val="28"/>
          <w:szCs w:val="28"/>
          <w:lang w:val="uk-UA"/>
        </w:rPr>
        <w:t>Заклад працює в звичайному режимі, має  ліцензію на медичну практику. В 2014 році були подані документи в акредитаційну комісію на проведення акредитації закладу. В цьому ж році заклад пройшов акредитацію та отримав вищу акредитаційну категорію.</w:t>
      </w:r>
      <w:r w:rsidRPr="00A003C8">
        <w:rPr>
          <w:rFonts w:ascii="Calibri" w:eastAsia="Calibri" w:hAnsi="Calibri" w:cs="Times New Roman"/>
          <w:sz w:val="28"/>
          <w:szCs w:val="28"/>
          <w:lang w:val="uk-UA"/>
        </w:rPr>
        <w:t xml:space="preserve"> </w:t>
      </w:r>
    </w:p>
    <w:p w:rsidR="00A003C8" w:rsidRPr="00A003C8" w:rsidRDefault="00A003C8" w:rsidP="00A003C8">
      <w:pPr>
        <w:spacing w:before="240" w:after="0" w:line="240" w:lineRule="auto"/>
        <w:ind w:firstLine="567"/>
        <w:jc w:val="both"/>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Комунальний заклад «Вінницький районний центр первинної медико-санітарної допомоги»:</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До складу районного центру первинної медико-санітарної допомоги увійшли структурні підрозділи:</w:t>
      </w:r>
    </w:p>
    <w:p w:rsidR="00A003C8" w:rsidRPr="00A003C8" w:rsidRDefault="00A003C8" w:rsidP="00A003C8">
      <w:pPr>
        <w:spacing w:before="120" w:after="0" w:line="240" w:lineRule="auto"/>
        <w:ind w:firstLine="567"/>
        <w:jc w:val="both"/>
        <w:rPr>
          <w:rFonts w:ascii="Times New Roman" w:eastAsia="Calibri" w:hAnsi="Times New Roman" w:cs="Times New Roman"/>
          <w:sz w:val="6"/>
          <w:szCs w:val="6"/>
          <w:lang w:val="uk-UA"/>
        </w:rPr>
      </w:pPr>
    </w:p>
    <w:p w:rsidR="00A003C8" w:rsidRPr="00A003C8" w:rsidRDefault="00A003C8" w:rsidP="00A003C8">
      <w:pPr>
        <w:numPr>
          <w:ilvl w:val="0"/>
          <w:numId w:val="2"/>
        </w:numPr>
        <w:spacing w:after="0" w:line="240" w:lineRule="auto"/>
        <w:ind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b/>
          <w:sz w:val="28"/>
          <w:szCs w:val="28"/>
          <w:lang w:val="uk-UA"/>
        </w:rPr>
        <w:t>15 амбулаторій ЗПСМ</w:t>
      </w:r>
      <w:r w:rsidRPr="00A003C8">
        <w:rPr>
          <w:rFonts w:ascii="Times New Roman" w:eastAsia="Calibri" w:hAnsi="Times New Roman" w:cs="Times New Roman"/>
          <w:sz w:val="28"/>
          <w:szCs w:val="28"/>
          <w:lang w:val="uk-UA"/>
        </w:rPr>
        <w:t>, з яких всі забезпечені внутрішніми вбиральнями та водогоном;</w:t>
      </w:r>
    </w:p>
    <w:p w:rsidR="00A003C8" w:rsidRPr="00A003C8" w:rsidRDefault="00A003C8" w:rsidP="00A003C8">
      <w:pPr>
        <w:numPr>
          <w:ilvl w:val="0"/>
          <w:numId w:val="2"/>
        </w:numPr>
        <w:spacing w:after="0" w:line="240" w:lineRule="auto"/>
        <w:ind w:firstLine="851"/>
        <w:jc w:val="both"/>
        <w:rPr>
          <w:rFonts w:ascii="Times New Roman" w:eastAsia="Calibri" w:hAnsi="Times New Roman" w:cs="Times New Roman"/>
          <w:i/>
          <w:sz w:val="28"/>
          <w:szCs w:val="28"/>
          <w:lang w:val="uk-UA"/>
        </w:rPr>
      </w:pPr>
      <w:r w:rsidRPr="00A003C8">
        <w:rPr>
          <w:rFonts w:ascii="Times New Roman" w:eastAsia="Calibri" w:hAnsi="Times New Roman" w:cs="Times New Roman"/>
          <w:b/>
          <w:sz w:val="28"/>
          <w:szCs w:val="28"/>
          <w:lang w:val="uk-UA"/>
        </w:rPr>
        <w:t xml:space="preserve">37 ФАПів, </w:t>
      </w:r>
      <w:r w:rsidRPr="00A003C8">
        <w:rPr>
          <w:rFonts w:ascii="Times New Roman" w:eastAsia="Calibri" w:hAnsi="Times New Roman" w:cs="Times New Roman"/>
          <w:sz w:val="28"/>
          <w:szCs w:val="28"/>
          <w:lang w:val="uk-UA"/>
        </w:rPr>
        <w:t xml:space="preserve"> з яких 36 забезпечені внутрішніми вбиральнями та водогоном</w:t>
      </w:r>
      <w:r w:rsidRPr="00A003C8">
        <w:rPr>
          <w:rFonts w:ascii="Times New Roman" w:eastAsia="Calibri" w:hAnsi="Times New Roman" w:cs="Times New Roman"/>
          <w:i/>
          <w:sz w:val="28"/>
          <w:szCs w:val="28"/>
          <w:lang w:val="uk-UA"/>
        </w:rPr>
        <w:t>.</w:t>
      </w:r>
    </w:p>
    <w:p w:rsidR="00A003C8" w:rsidRPr="00A003C8" w:rsidRDefault="00A003C8" w:rsidP="00A003C8">
      <w:pPr>
        <w:widowControl w:val="0"/>
        <w:autoSpaceDE w:val="0"/>
        <w:autoSpaceDN w:val="0"/>
        <w:adjustRightInd w:val="0"/>
        <w:spacing w:before="60" w:after="0" w:line="240" w:lineRule="auto"/>
        <w:ind w:right="-56"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Всі лікувально-профілактичні заклади, де є вигрібні ями, заключили  угоди на обслуговування з КП « Саланг».</w:t>
      </w:r>
    </w:p>
    <w:p w:rsidR="00A003C8" w:rsidRPr="00A003C8" w:rsidRDefault="00A003C8" w:rsidP="00A003C8">
      <w:pPr>
        <w:widowControl w:val="0"/>
        <w:autoSpaceDE w:val="0"/>
        <w:autoSpaceDN w:val="0"/>
        <w:adjustRightInd w:val="0"/>
        <w:spacing w:before="60" w:after="0" w:line="240" w:lineRule="auto"/>
        <w:ind w:right="-56" w:firstLine="567"/>
        <w:jc w:val="both"/>
        <w:rPr>
          <w:rFonts w:ascii="Times New Roman" w:eastAsia="Calibri" w:hAnsi="Times New Roman" w:cs="Times New Roman"/>
          <w:bCs/>
          <w:sz w:val="6"/>
          <w:szCs w:val="6"/>
          <w:lang w:val="uk-UA"/>
        </w:rPr>
      </w:pPr>
    </w:p>
    <w:p w:rsidR="00A003C8" w:rsidRPr="00A003C8" w:rsidRDefault="00A003C8" w:rsidP="00A003C8">
      <w:pPr>
        <w:widowControl w:val="0"/>
        <w:tabs>
          <w:tab w:val="num" w:pos="0"/>
          <w:tab w:val="left" w:pos="720"/>
        </w:tabs>
        <w:spacing w:before="60" w:after="0" w:line="240" w:lineRule="auto"/>
        <w:ind w:firstLine="567"/>
        <w:jc w:val="both"/>
        <w:textAlignment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Оснащеність медичним обладнанням закладів первинного рівня:</w:t>
      </w:r>
    </w:p>
    <w:p w:rsidR="00A003C8" w:rsidRPr="00A003C8" w:rsidRDefault="00A003C8" w:rsidP="00A003C8">
      <w:pPr>
        <w:widowControl w:val="0"/>
        <w:autoSpaceDE w:val="0"/>
        <w:autoSpaceDN w:val="0"/>
        <w:adjustRightInd w:val="0"/>
        <w:spacing w:before="120" w:after="0" w:line="240" w:lineRule="auto"/>
        <w:ind w:right="-57"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В районі проведена інвентаризація медичного обладнання. Згідно табеля оснащення заклади первинного рівня Вінницького району оснащенні на 82%. Медичне обладнання, яке потребує заміни внаслідок 100% зношування, становить 18%.</w:t>
      </w:r>
    </w:p>
    <w:p w:rsidR="00A003C8" w:rsidRPr="00A003C8" w:rsidRDefault="00A003C8" w:rsidP="00A003C8">
      <w:pPr>
        <w:widowControl w:val="0"/>
        <w:autoSpaceDE w:val="0"/>
        <w:autoSpaceDN w:val="0"/>
        <w:adjustRightInd w:val="0"/>
        <w:spacing w:before="120" w:after="0" w:line="240" w:lineRule="auto"/>
        <w:ind w:right="-57"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На даний час відсоток комплектації в районі становить:</w:t>
      </w:r>
    </w:p>
    <w:p w:rsidR="00A003C8" w:rsidRPr="00A003C8" w:rsidRDefault="00A003C8" w:rsidP="00A003C8">
      <w:pPr>
        <w:widowControl w:val="0"/>
        <w:autoSpaceDE w:val="0"/>
        <w:autoSpaceDN w:val="0"/>
        <w:adjustRightInd w:val="0"/>
        <w:spacing w:after="0" w:line="240" w:lineRule="auto"/>
        <w:ind w:right="-56" w:firstLine="851"/>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xml:space="preserve">- сумками-укладками лікаря  забезпечено на 98%, </w:t>
      </w:r>
    </w:p>
    <w:p w:rsidR="00A003C8" w:rsidRPr="00A003C8" w:rsidRDefault="00A003C8" w:rsidP="00A003C8">
      <w:pPr>
        <w:widowControl w:val="0"/>
        <w:autoSpaceDE w:val="0"/>
        <w:autoSpaceDN w:val="0"/>
        <w:adjustRightInd w:val="0"/>
        <w:spacing w:after="0" w:line="240" w:lineRule="auto"/>
        <w:ind w:right="-56" w:firstLine="851"/>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сумками-укладками медсестри/фельдшера на 80%,</w:t>
      </w:r>
    </w:p>
    <w:p w:rsidR="00A003C8" w:rsidRPr="00A003C8" w:rsidRDefault="00A003C8" w:rsidP="00A003C8">
      <w:pPr>
        <w:widowControl w:val="0"/>
        <w:autoSpaceDE w:val="0"/>
        <w:autoSpaceDN w:val="0"/>
        <w:adjustRightInd w:val="0"/>
        <w:spacing w:after="0" w:line="240" w:lineRule="auto"/>
        <w:ind w:right="-56" w:firstLine="851"/>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сумками-холодильниками на 80 %,</w:t>
      </w:r>
    </w:p>
    <w:p w:rsidR="00A003C8" w:rsidRPr="00A003C8" w:rsidRDefault="00A003C8" w:rsidP="00A003C8">
      <w:pPr>
        <w:widowControl w:val="0"/>
        <w:autoSpaceDE w:val="0"/>
        <w:autoSpaceDN w:val="0"/>
        <w:adjustRightInd w:val="0"/>
        <w:spacing w:after="0" w:line="240" w:lineRule="auto"/>
        <w:ind w:right="-56" w:firstLine="851"/>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оснащення реєстратури становить 100%,</w:t>
      </w:r>
    </w:p>
    <w:p w:rsidR="00A003C8" w:rsidRPr="00A003C8" w:rsidRDefault="00A003C8" w:rsidP="00A003C8">
      <w:pPr>
        <w:widowControl w:val="0"/>
        <w:autoSpaceDE w:val="0"/>
        <w:autoSpaceDN w:val="0"/>
        <w:adjustRightInd w:val="0"/>
        <w:spacing w:after="0" w:line="240" w:lineRule="auto"/>
        <w:ind w:right="-56" w:firstLine="851"/>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xml:space="preserve">- всі оглядові кабінети закладів ПМСД оснащенні на 82%. </w:t>
      </w:r>
    </w:p>
    <w:p w:rsidR="00A003C8" w:rsidRPr="00A003C8" w:rsidRDefault="00A003C8" w:rsidP="00A003C8">
      <w:pPr>
        <w:widowControl w:val="0"/>
        <w:autoSpaceDE w:val="0"/>
        <w:autoSpaceDN w:val="0"/>
        <w:adjustRightInd w:val="0"/>
        <w:spacing w:after="0" w:line="240" w:lineRule="auto"/>
        <w:ind w:right="-56" w:firstLine="567"/>
        <w:jc w:val="both"/>
        <w:rPr>
          <w:rFonts w:ascii="Times New Roman" w:eastAsia="Calibri" w:hAnsi="Times New Roman" w:cs="Times New Roman"/>
          <w:bCs/>
          <w:sz w:val="6"/>
          <w:szCs w:val="6"/>
          <w:lang w:val="uk-UA"/>
        </w:rPr>
      </w:pPr>
    </w:p>
    <w:p w:rsidR="00A003C8" w:rsidRPr="00A003C8" w:rsidRDefault="00A003C8" w:rsidP="00A003C8">
      <w:pPr>
        <w:widowControl w:val="0"/>
        <w:autoSpaceDE w:val="0"/>
        <w:autoSpaceDN w:val="0"/>
        <w:adjustRightInd w:val="0"/>
        <w:spacing w:after="0" w:line="240" w:lineRule="auto"/>
        <w:ind w:right="-56"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 xml:space="preserve">Значно покращився відсоток комплектації ЛОР обладнанням: з 22% до 38%, офтальмологічним обладнанням: з 12% до 37%. </w:t>
      </w:r>
    </w:p>
    <w:p w:rsidR="00A003C8" w:rsidRPr="00A003C8" w:rsidRDefault="00A003C8" w:rsidP="00A003C8">
      <w:pPr>
        <w:widowControl w:val="0"/>
        <w:autoSpaceDE w:val="0"/>
        <w:autoSpaceDN w:val="0"/>
        <w:adjustRightInd w:val="0"/>
        <w:spacing w:before="60" w:after="0" w:line="240" w:lineRule="auto"/>
        <w:ind w:right="-57"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Ще є позиції, якими необхідно дооснастити заклади первинної медико-санітарної допомоги згідно табеля оснащення, а саме: набір інструментарію для надання невідкладної допомоги – недоукомплектовано на 76%, цільові укладки для надання допомоги при невідкладних станах – на 88%, акушерський (пологовий набір) – на 46%, хірургічне обладнання на 54%.</w:t>
      </w:r>
    </w:p>
    <w:p w:rsidR="00A003C8" w:rsidRPr="00A003C8" w:rsidRDefault="00A003C8" w:rsidP="00A003C8">
      <w:pPr>
        <w:widowControl w:val="0"/>
        <w:autoSpaceDE w:val="0"/>
        <w:autoSpaceDN w:val="0"/>
        <w:adjustRightInd w:val="0"/>
        <w:spacing w:before="60" w:after="0" w:line="240" w:lineRule="auto"/>
        <w:ind w:right="-57"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
          <w:bCs/>
          <w:sz w:val="28"/>
          <w:szCs w:val="28"/>
          <w:lang w:val="uk-UA"/>
        </w:rPr>
        <w:t xml:space="preserve">По ЦПМСД за 2015 р. </w:t>
      </w:r>
      <w:r w:rsidRPr="00A003C8">
        <w:rPr>
          <w:rFonts w:ascii="Times New Roman" w:eastAsia="Calibri" w:hAnsi="Times New Roman" w:cs="Times New Roman"/>
          <w:bCs/>
          <w:sz w:val="28"/>
          <w:szCs w:val="28"/>
          <w:lang w:val="uk-UA"/>
        </w:rPr>
        <w:t>на невідкладну допомогу  витрачено                       270,2 тис. грн. Поряд з тим видатки на відпуск  медикаментів за безкоштовними та за   пільговими  рецептами для амбулаторних хворих становлять 697,8 грн</w:t>
      </w:r>
      <w:r w:rsidRPr="00A003C8">
        <w:rPr>
          <w:rFonts w:ascii="Times New Roman" w:eastAsia="Calibri" w:hAnsi="Times New Roman" w:cs="Times New Roman"/>
          <w:bCs/>
          <w:i/>
          <w:sz w:val="28"/>
          <w:szCs w:val="28"/>
          <w:lang w:val="uk-UA"/>
        </w:rPr>
        <w:t>.,</w:t>
      </w:r>
      <w:r w:rsidRPr="00A003C8">
        <w:rPr>
          <w:rFonts w:ascii="Times New Roman" w:eastAsia="Calibri" w:hAnsi="Times New Roman" w:cs="Times New Roman"/>
          <w:bCs/>
          <w:sz w:val="28"/>
          <w:szCs w:val="28"/>
          <w:lang w:val="uk-UA"/>
        </w:rPr>
        <w:t xml:space="preserve"> на наркотичні засоби 119,4 тис. грн. </w:t>
      </w:r>
    </w:p>
    <w:p w:rsidR="00A003C8" w:rsidRPr="00A003C8" w:rsidRDefault="00A003C8" w:rsidP="00A003C8">
      <w:pPr>
        <w:widowControl w:val="0"/>
        <w:autoSpaceDE w:val="0"/>
        <w:autoSpaceDN w:val="0"/>
        <w:adjustRightInd w:val="0"/>
        <w:spacing w:before="60" w:after="0" w:line="240" w:lineRule="auto"/>
        <w:ind w:right="-57"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Рішенням 37 сесії 6 скликання від 12.02.2015 р. Вінницькою районною радою прийнято «Програму місцевих стимулів для медичних працівників  Вінницького району на 2015-2017рр».</w:t>
      </w:r>
    </w:p>
    <w:p w:rsidR="00A003C8" w:rsidRPr="00A003C8" w:rsidRDefault="00A003C8" w:rsidP="00A003C8">
      <w:pPr>
        <w:tabs>
          <w:tab w:val="left" w:pos="10720"/>
        </w:tabs>
        <w:spacing w:before="60" w:after="0" w:line="240" w:lineRule="auto"/>
        <w:ind w:firstLine="567"/>
        <w:jc w:val="both"/>
        <w:rPr>
          <w:rFonts w:ascii="Times New Roman" w:eastAsia="Calibri" w:hAnsi="Times New Roman" w:cs="Times New Roman"/>
          <w:sz w:val="28"/>
          <w:szCs w:val="28"/>
          <w:lang w:val="uk-UA"/>
        </w:rPr>
      </w:pPr>
    </w:p>
    <w:p w:rsidR="00A003C8" w:rsidRPr="00A003C8" w:rsidRDefault="00A003C8" w:rsidP="00A003C8">
      <w:pPr>
        <w:tabs>
          <w:tab w:val="left" w:pos="1072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lastRenderedPageBreak/>
        <w:t>п. 1 «Навчання у медуніверситеті за контрактом сільської молоді з оплатою їх навчання»:  оплачено навчання 3-х студентів Вінницького Національного державного медичного університету ім. Пирогова  в сумі               46,2  тис. грн.</w:t>
      </w:r>
    </w:p>
    <w:p w:rsidR="00A003C8" w:rsidRPr="00A003C8" w:rsidRDefault="00A003C8" w:rsidP="00A003C8">
      <w:pPr>
        <w:tabs>
          <w:tab w:val="left" w:pos="1072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2015 році проведено капітальні та поточні ремонти:</w:t>
      </w:r>
    </w:p>
    <w:p w:rsidR="00A003C8" w:rsidRPr="00A003C8" w:rsidRDefault="00A003C8" w:rsidP="00A003C8">
      <w:pPr>
        <w:numPr>
          <w:ilvl w:val="0"/>
          <w:numId w:val="2"/>
        </w:numPr>
        <w:tabs>
          <w:tab w:val="num" w:pos="0"/>
          <w:tab w:val="left" w:pos="851"/>
          <w:tab w:val="left" w:pos="1072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ремонт  з добудовою приміщення у Вінницько-Хутірській АЗПСМ  -  субвенція сільського бюджету 200,0тис . грн..</w:t>
      </w:r>
    </w:p>
    <w:p w:rsidR="00A003C8" w:rsidRPr="00A003C8" w:rsidRDefault="00A003C8" w:rsidP="00A003C8">
      <w:pPr>
        <w:numPr>
          <w:ilvl w:val="0"/>
          <w:numId w:val="2"/>
        </w:numPr>
        <w:tabs>
          <w:tab w:val="num" w:pos="0"/>
          <w:tab w:val="left" w:pos="851"/>
          <w:tab w:val="left" w:pos="1072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закінчено ремонтні роботи у Вороновицькій АЗПСМ по заміні вхідних дверей та вікон на металопластикові вартістю 358,6 тис. грн. за кошти районного бюджету.</w:t>
      </w:r>
    </w:p>
    <w:p w:rsidR="00A003C8" w:rsidRPr="00A003C8" w:rsidRDefault="00A003C8" w:rsidP="00A003C8">
      <w:pPr>
        <w:numPr>
          <w:ilvl w:val="0"/>
          <w:numId w:val="2"/>
        </w:numPr>
        <w:tabs>
          <w:tab w:val="num" w:pos="142"/>
          <w:tab w:val="left" w:pos="851"/>
          <w:tab w:val="left" w:pos="1072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завершено капітальний ремонт у Вінницькій (сільській) АЗПСМ вартістю 90 тис. грн.</w:t>
      </w:r>
    </w:p>
    <w:p w:rsidR="00A003C8" w:rsidRPr="00A003C8" w:rsidRDefault="00A003C8" w:rsidP="00A003C8">
      <w:pPr>
        <w:tabs>
          <w:tab w:val="left" w:pos="10720"/>
        </w:tabs>
        <w:spacing w:before="60" w:after="0" w:line="240" w:lineRule="auto"/>
        <w:ind w:firstLine="567"/>
        <w:jc w:val="both"/>
        <w:rPr>
          <w:rFonts w:ascii="Times New Roman" w:eastAsia="Calibri" w:hAnsi="Times New Roman" w:cs="Times New Roman"/>
          <w:sz w:val="24"/>
          <w:szCs w:val="24"/>
          <w:lang w:val="uk-UA"/>
        </w:rPr>
      </w:pPr>
    </w:p>
    <w:p w:rsidR="00A003C8" w:rsidRPr="00A003C8" w:rsidRDefault="00A003C8" w:rsidP="00A003C8">
      <w:pPr>
        <w:spacing w:after="0" w:line="240" w:lineRule="auto"/>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Культура</w:t>
      </w:r>
    </w:p>
    <w:p w:rsidR="00A003C8" w:rsidRPr="00A003C8" w:rsidRDefault="00A003C8" w:rsidP="00A003C8">
      <w:pPr>
        <w:spacing w:before="12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b/>
          <w:sz w:val="28"/>
          <w:szCs w:val="28"/>
          <w:u w:val="single"/>
          <w:lang w:val="uk-UA" w:eastAsia="ru-RU"/>
        </w:rPr>
        <w:t>Мережа:</w:t>
      </w:r>
      <w:r w:rsidRPr="00A003C8">
        <w:rPr>
          <w:rFonts w:ascii="Times New Roman" w:eastAsia="Times New Roman" w:hAnsi="Times New Roman" w:cs="Times New Roman"/>
          <w:b/>
          <w:sz w:val="28"/>
          <w:szCs w:val="28"/>
          <w:lang w:val="uk-UA" w:eastAsia="ru-RU"/>
        </w:rPr>
        <w:t xml:space="preserve"> </w:t>
      </w:r>
      <w:r w:rsidRPr="00A003C8">
        <w:rPr>
          <w:rFonts w:ascii="Times New Roman" w:eastAsia="Times New Roman" w:hAnsi="Times New Roman" w:cs="Times New Roman"/>
          <w:sz w:val="28"/>
          <w:szCs w:val="28"/>
          <w:lang w:val="uk-UA" w:eastAsia="ru-RU"/>
        </w:rPr>
        <w:t>Станом на 01.01.2016 року в районі працює 80 закладів культури системи Міністерства культури України, в т.ч.:</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- 39 клубних установ;</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централізована бібліотечна система, у складі центральної районної бібліотеки, районної бібліотеки для дітей та 32 бібліотеки-філії;</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- 4 початкових спеціалізованих навчальних заклади, в т.ч. 2 дитячі музичні школи та 2 дитячі школи мистецтв;</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- 3 музейних заклади.</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Розпорядженням районної державної адміністрації №652 від 10.12.2015 року закрито бібліотеку-філію централізованої бібліотечної системи                              с. Хижинці.</w:t>
      </w:r>
    </w:p>
    <w:p w:rsidR="00A003C8" w:rsidRPr="00A003C8" w:rsidRDefault="00A003C8" w:rsidP="00A003C8">
      <w:pPr>
        <w:spacing w:before="120"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b/>
          <w:sz w:val="28"/>
          <w:szCs w:val="28"/>
          <w:u w:val="single"/>
          <w:lang w:val="uk-UA" w:eastAsia="ru-RU"/>
        </w:rPr>
        <w:t>Бюджет:</w:t>
      </w:r>
      <w:r w:rsidRPr="00A003C8">
        <w:rPr>
          <w:rFonts w:ascii="Times New Roman" w:eastAsia="Times New Roman" w:hAnsi="Times New Roman" w:cs="Times New Roman"/>
          <w:b/>
          <w:sz w:val="28"/>
          <w:szCs w:val="28"/>
          <w:lang w:val="uk-UA" w:eastAsia="ru-RU"/>
        </w:rPr>
        <w:t xml:space="preserve"> </w:t>
      </w:r>
      <w:r w:rsidRPr="00A003C8">
        <w:rPr>
          <w:rFonts w:ascii="Times New Roman" w:eastAsia="Times New Roman" w:hAnsi="Times New Roman" w:cs="Times New Roman"/>
          <w:sz w:val="28"/>
          <w:szCs w:val="28"/>
          <w:lang w:val="uk-UA" w:eastAsia="ru-RU"/>
        </w:rPr>
        <w:t>Уточнений план асигнувань галузі культури на 2015 рік склав 20,1 млн. грн. Протягом 2015 року освоєно бюджетних асигнувань на суму 19,5 млн. грн., що становить 97% від річного плану. Окрім цього від надання платних послуг населенню, оренди приміщень отримано 419,8 тис. грн.</w:t>
      </w:r>
    </w:p>
    <w:p w:rsidR="00A003C8" w:rsidRPr="00A003C8" w:rsidRDefault="00A003C8" w:rsidP="00A003C8">
      <w:pPr>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Заборгованість по енергоносіях і заробітній платі відсутня.</w:t>
      </w:r>
    </w:p>
    <w:p w:rsidR="00A003C8" w:rsidRPr="00A003C8" w:rsidRDefault="00A003C8" w:rsidP="00A003C8">
      <w:pPr>
        <w:spacing w:before="60" w:after="0" w:line="240" w:lineRule="auto"/>
        <w:ind w:firstLine="567"/>
        <w:contextualSpacing/>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Станом на 01.01.2016 року проведено ремонтні роботи 25 закладів культури на суму 6,7 млн. грн. в  т.ч.:</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rPr>
        <w:t xml:space="preserve">- </w:t>
      </w:r>
      <w:r w:rsidRPr="00A003C8">
        <w:rPr>
          <w:rFonts w:ascii="Times New Roman" w:eastAsia="Calibri" w:hAnsi="Times New Roman" w:cs="Times New Roman"/>
          <w:sz w:val="28"/>
          <w:szCs w:val="28"/>
          <w:lang w:val="uk-UA" w:eastAsia="ru-RU"/>
        </w:rPr>
        <w:t>перекриття даху та утеплення зовнішньої частини приміщення Бохоницького СБК, виконано роботи  на суму 1,2 млн.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перекриття даху клубу села Щітки, виконано роботи на суму                       334,8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влаштування опалювальної системи з твердопаливним котлом Гуменського СБК, виконано роботи на суму 233,9 тис. грн. та введено в експлуатацію;</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xml:space="preserve">- капітальний ремонт фасадної частини та улаштування опалювальної системи  Якушинецького СБК, виконано роботи на суму </w:t>
      </w:r>
      <w:r w:rsidRPr="00A003C8">
        <w:rPr>
          <w:rFonts w:ascii="Times New Roman" w:eastAsia="Calibri" w:hAnsi="Times New Roman" w:cs="Times New Roman"/>
          <w:color w:val="000000"/>
          <w:sz w:val="28"/>
          <w:szCs w:val="28"/>
          <w:lang w:val="uk-UA" w:eastAsia="ru-RU"/>
        </w:rPr>
        <w:t xml:space="preserve">410,7 </w:t>
      </w:r>
      <w:r w:rsidRPr="00A003C8">
        <w:rPr>
          <w:rFonts w:ascii="Times New Roman" w:eastAsia="Calibri" w:hAnsi="Times New Roman" w:cs="Times New Roman"/>
          <w:sz w:val="28"/>
          <w:szCs w:val="28"/>
          <w:lang w:val="uk-UA" w:eastAsia="ru-RU"/>
        </w:rPr>
        <w:t>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lastRenderedPageBreak/>
        <w:t>- ремонт актової зали Парпуровецького СБК, виконано роботи на суму 40,0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ремонт фойє Великокрушлинецького СБК, виконано роботи на суму 40,0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xml:space="preserve">- ремонт приміщень Горбанівського сільського клубу, виконано роботи на суму </w:t>
      </w:r>
      <w:r w:rsidRPr="00A003C8">
        <w:rPr>
          <w:rFonts w:ascii="Times New Roman" w:eastAsia="Calibri" w:hAnsi="Times New Roman" w:cs="Times New Roman"/>
          <w:color w:val="000000"/>
          <w:sz w:val="28"/>
          <w:szCs w:val="28"/>
          <w:lang w:val="uk-UA" w:eastAsia="ru-RU"/>
        </w:rPr>
        <w:t xml:space="preserve">76,1 </w:t>
      </w:r>
      <w:r w:rsidRPr="00A003C8">
        <w:rPr>
          <w:rFonts w:ascii="Times New Roman" w:eastAsia="Calibri" w:hAnsi="Times New Roman" w:cs="Times New Roman"/>
          <w:sz w:val="28"/>
          <w:szCs w:val="28"/>
          <w:lang w:val="uk-UA" w:eastAsia="ru-RU"/>
        </w:rPr>
        <w:t>тис. грн. ;</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заміна частини даху та ремонт внутрішніх приміщень Малокрушлинецького СБК, виконано роботи на суму 140,1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xml:space="preserve">- капітальний ремонт внутрішніх приміщень районного будинку культури, виконано роботи на суму 238,9 тис. грн.; </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утеплення приміщення Зарванецького СБК, виконано роботи на суму 642,7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ремонт зовнішньої частини приміщень Лаврівського СБК на суму   50,9 тис. грн. і Ксаверівського сільського клубу на суму 105,0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капітальний ремонт даху Іванівського СБК, виконано роботи на суму 196,5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капітальний ремонт актової зали Побережненського СБК, виконано роботи на суму 141,4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капітальний ремонт частини даху та внутрішніх приміщень клубу с.Хижинці, виконано роботи на суму 160,0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капітальний ремонт частини даху та зовнішньої частини клубу с.Лисянка, виконано роботи на суму 163,7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ліквідація аварійності Некрасовського СБК, виконано роботи на суму 367,1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ремонт внутрішніх приміщень Стадницького СБК, виконано роботи на суму 677,8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ремонт внутрішніх приміщень Сокиринецького СБК, виконано роботи на суму 411,1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ремонт внутрішніх приміщень, заміну старих віконних та дверних блоків на нові металопластикові Лука-Мелешківського СБК на загальну    суму – 445,8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капітальний ремонт приміщення районної бібліотеки для дітей на суму 40,7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внутрішній ремонт приміщення бібліотеки-філії смт. Вороновиця на суму 30,2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капітальний ремонт внутрішніх приміщень бібліотеки-філії села Гавришівка, виконано роботи на суму 200,7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капітальний ремонт внутрішніх приміщень районної ДМШ, виконано роботи на суму 126,0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капітальний ремонт внутрішніх приміщень Стрижавської ДМШ, виконано роботи на суму 74,2 тис. грн.</w:t>
      </w:r>
    </w:p>
    <w:p w:rsidR="00A003C8" w:rsidRPr="00A003C8" w:rsidRDefault="00A003C8" w:rsidP="00A003C8">
      <w:pPr>
        <w:spacing w:before="120"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Проведено заміну старих віконних блоків на нові металопластикові на загальну суму </w:t>
      </w:r>
      <w:r w:rsidRPr="00A003C8">
        <w:rPr>
          <w:rFonts w:ascii="Times New Roman" w:eastAsia="Calibri" w:hAnsi="Times New Roman" w:cs="Times New Roman"/>
          <w:sz w:val="28"/>
          <w:szCs w:val="28"/>
          <w:lang w:val="uk-UA" w:eastAsia="ru-RU"/>
        </w:rPr>
        <w:t>103,4 тис. грн. в т.ч.:</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районного будинку культури – 17,6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Гавришівського СБК – 60,0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t>- Великокрушлинецького СБК – 10,8 тис. грн.;</w:t>
      </w:r>
    </w:p>
    <w:p w:rsidR="00A003C8" w:rsidRPr="00A003C8" w:rsidRDefault="00A003C8" w:rsidP="00A003C8">
      <w:pPr>
        <w:spacing w:after="0" w:line="240" w:lineRule="auto"/>
        <w:ind w:firstLine="709"/>
        <w:jc w:val="both"/>
        <w:rPr>
          <w:rFonts w:ascii="Times New Roman" w:eastAsia="Calibri" w:hAnsi="Times New Roman" w:cs="Times New Roman"/>
          <w:sz w:val="28"/>
          <w:szCs w:val="28"/>
          <w:lang w:val="uk-UA" w:eastAsia="ru-RU"/>
        </w:rPr>
      </w:pPr>
      <w:r w:rsidRPr="00A003C8">
        <w:rPr>
          <w:rFonts w:ascii="Times New Roman" w:eastAsia="Calibri" w:hAnsi="Times New Roman" w:cs="Times New Roman"/>
          <w:sz w:val="28"/>
          <w:szCs w:val="28"/>
          <w:lang w:val="uk-UA" w:eastAsia="ru-RU"/>
        </w:rPr>
        <w:lastRenderedPageBreak/>
        <w:t>- Майданського СБК – 15,0 тис. грн.;</w:t>
      </w:r>
    </w:p>
    <w:p w:rsidR="00A003C8" w:rsidRPr="00A003C8" w:rsidRDefault="00A003C8" w:rsidP="00A003C8">
      <w:pPr>
        <w:spacing w:before="120" w:after="0" w:line="240" w:lineRule="auto"/>
        <w:ind w:firstLine="709"/>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Протягом зазначеного періоду проведено передплату періодичних видань для бібліотек-філій ЦБС на суму 57,0 тис. грн., придбано нової книжкової продукції на суму 29,8 тис. грн.</w:t>
      </w:r>
    </w:p>
    <w:p w:rsidR="00A003C8" w:rsidRPr="00A003C8" w:rsidRDefault="00A003C8" w:rsidP="00A003C8">
      <w:pPr>
        <w:spacing w:after="0" w:line="240" w:lineRule="auto"/>
        <w:ind w:firstLine="709"/>
        <w:jc w:val="both"/>
        <w:rPr>
          <w:rFonts w:ascii="Times New Roman" w:eastAsia="Times New Roman" w:hAnsi="Times New Roman" w:cs="Times New Roman"/>
          <w:sz w:val="28"/>
          <w:szCs w:val="28"/>
          <w:lang w:val="uk-UA" w:eastAsia="ru-RU"/>
        </w:rPr>
      </w:pPr>
    </w:p>
    <w:p w:rsidR="00A003C8" w:rsidRPr="00A003C8" w:rsidRDefault="00A003C8" w:rsidP="00A003C8">
      <w:pPr>
        <w:widowControl w:val="0"/>
        <w:autoSpaceDE w:val="0"/>
        <w:autoSpaceDN w:val="0"/>
        <w:adjustRightInd w:val="0"/>
        <w:spacing w:after="0" w:line="240" w:lineRule="auto"/>
        <w:jc w:val="center"/>
        <w:rPr>
          <w:rFonts w:ascii="Times New Roman" w:eastAsia="Calibri" w:hAnsi="Times New Roman" w:cs="Times New Roman"/>
          <w:b/>
          <w:bCs/>
          <w:sz w:val="28"/>
          <w:szCs w:val="28"/>
          <w:u w:val="single"/>
          <w:lang w:val="uk-UA"/>
        </w:rPr>
      </w:pPr>
      <w:r w:rsidRPr="00A003C8">
        <w:rPr>
          <w:rFonts w:ascii="Times New Roman" w:eastAsia="Calibri" w:hAnsi="Times New Roman" w:cs="Times New Roman"/>
          <w:b/>
          <w:bCs/>
          <w:sz w:val="28"/>
          <w:szCs w:val="28"/>
          <w:u w:val="single"/>
          <w:lang w:val="uk-UA"/>
        </w:rPr>
        <w:t>Бюджетна політика</w:t>
      </w:r>
    </w:p>
    <w:p w:rsidR="00A003C8" w:rsidRPr="00A003C8" w:rsidRDefault="00A003C8" w:rsidP="00A003C8">
      <w:pPr>
        <w:spacing w:after="0" w:line="240" w:lineRule="auto"/>
        <w:jc w:val="center"/>
        <w:rPr>
          <w:rFonts w:ascii="Times New Roman" w:eastAsia="Calibri" w:hAnsi="Times New Roman" w:cs="Times New Roman"/>
          <w:b/>
          <w:i/>
          <w:sz w:val="16"/>
          <w:szCs w:val="16"/>
          <w:lang w:val="uk-UA"/>
        </w:rPr>
      </w:pPr>
    </w:p>
    <w:p w:rsidR="00A003C8" w:rsidRPr="00A003C8" w:rsidRDefault="00A003C8" w:rsidP="00A003C8">
      <w:pPr>
        <w:spacing w:after="0" w:line="240" w:lineRule="auto"/>
        <w:ind w:firstLine="567"/>
        <w:rPr>
          <w:rFonts w:ascii="Times New Roman" w:eastAsia="Calibri" w:hAnsi="Times New Roman" w:cs="Times New Roman"/>
          <w:b/>
          <w:i/>
          <w:sz w:val="28"/>
          <w:szCs w:val="28"/>
          <w:lang w:val="uk-UA"/>
        </w:rPr>
      </w:pPr>
      <w:r w:rsidRPr="00A003C8">
        <w:rPr>
          <w:rFonts w:ascii="Times New Roman" w:eastAsia="Calibri" w:hAnsi="Times New Roman" w:cs="Times New Roman"/>
          <w:b/>
          <w:i/>
          <w:sz w:val="28"/>
          <w:szCs w:val="28"/>
          <w:lang w:val="uk-UA"/>
        </w:rPr>
        <w:t>Доходи</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До </w:t>
      </w:r>
      <w:r w:rsidRPr="00A003C8">
        <w:rPr>
          <w:rFonts w:ascii="Times New Roman" w:eastAsia="Calibri" w:hAnsi="Times New Roman" w:cs="Times New Roman"/>
          <w:i/>
          <w:sz w:val="28"/>
          <w:szCs w:val="28"/>
          <w:lang w:val="uk-UA"/>
        </w:rPr>
        <w:t>загального фонду</w:t>
      </w:r>
      <w:r w:rsidRPr="00A003C8">
        <w:rPr>
          <w:rFonts w:ascii="Times New Roman" w:eastAsia="Calibri" w:hAnsi="Times New Roman" w:cs="Times New Roman"/>
          <w:sz w:val="28"/>
          <w:szCs w:val="28"/>
          <w:lang w:val="uk-UA"/>
        </w:rPr>
        <w:t xml:space="preserve"> місцевих бюджетів району за 2015 рік надійшло  власних  доходів в сумі  137,6 млн. грн., що становить 120,5% до  річного плану (114,2 млн. грн), понад план надійшло 23,4 млн. грн. Перевиконання планових показників відбулось за рахунок понадпланових надходжень акцизного податку в сумі 11,0 млн. грн., єдиного податку в сумі 4,5 млн. грн.,   плати за землю в сумі  2,7 млн. грн.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Порівняно з 2014 роком надходження податку на доходи фізичних осіб  збільшились на 11,9 млн. грн. (у співставних умовах), плати за землю на                 4,1 млн. грн.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Планові показники за 2015 рік виконали всі 34 місцеві бюджети району.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Крім власних доходів до бюджету району надійшла базова дотація в сумі 8,3 млн. грн. і стабілізаційна дотація в сумі 1,9 млн. грн., що становить 100,0% до плану та субвенції з державного і обласного бюджетів  в сумі 293,3 млн. грн., що становить 99,6% планових показників.</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 урахуванням всіх міжбюджетних трансфертів(субвенцій,дотацій) бюджет району по доходах загального фонду отримав 441,2млн.грн, що становить 105,3 % плану на рік,затвердженого місцевими радами з урахуванням змін. </w:t>
      </w:r>
    </w:p>
    <w:p w:rsidR="00A003C8" w:rsidRPr="00A003C8" w:rsidRDefault="00A003C8" w:rsidP="00A003C8">
      <w:pPr>
        <w:spacing w:before="60"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До </w:t>
      </w:r>
      <w:r w:rsidRPr="00A003C8">
        <w:rPr>
          <w:rFonts w:ascii="Times New Roman" w:eastAsia="Calibri" w:hAnsi="Times New Roman" w:cs="Times New Roman"/>
          <w:i/>
          <w:sz w:val="28"/>
          <w:szCs w:val="28"/>
          <w:lang w:val="uk-UA"/>
        </w:rPr>
        <w:t>спеціального фонду</w:t>
      </w:r>
      <w:r w:rsidRPr="00A003C8">
        <w:rPr>
          <w:rFonts w:ascii="Times New Roman" w:eastAsia="Calibri" w:hAnsi="Times New Roman" w:cs="Times New Roman"/>
          <w:sz w:val="28"/>
          <w:szCs w:val="28"/>
          <w:lang w:val="uk-UA"/>
        </w:rPr>
        <w:t xml:space="preserve"> бюджету району за 2015 рік надійшло доходів в сумі 27,6 млн. грн, в т.ч.:власні надходження бюджетних установ –                           12,5 млн. грн, надходження від продажу землі – 2,9 млн. грн.</w:t>
      </w:r>
    </w:p>
    <w:p w:rsidR="00A003C8" w:rsidRPr="00A003C8" w:rsidRDefault="00A003C8" w:rsidP="00A003C8">
      <w:pPr>
        <w:spacing w:before="60" w:after="60" w:line="240" w:lineRule="auto"/>
        <w:ind w:firstLine="567"/>
        <w:rPr>
          <w:rFonts w:ascii="Times New Roman" w:eastAsia="Calibri" w:hAnsi="Times New Roman" w:cs="Times New Roman"/>
          <w:b/>
          <w:i/>
          <w:sz w:val="28"/>
          <w:szCs w:val="28"/>
          <w:lang w:val="uk-UA"/>
        </w:rPr>
      </w:pPr>
      <w:r w:rsidRPr="00A003C8">
        <w:rPr>
          <w:rFonts w:ascii="Times New Roman" w:eastAsia="Calibri" w:hAnsi="Times New Roman" w:cs="Times New Roman"/>
          <w:b/>
          <w:i/>
          <w:sz w:val="28"/>
          <w:szCs w:val="28"/>
          <w:lang w:val="uk-UA"/>
        </w:rPr>
        <w:t>Видатки</w:t>
      </w:r>
    </w:p>
    <w:p w:rsidR="00A003C8" w:rsidRPr="00A003C8" w:rsidRDefault="00A003C8" w:rsidP="00A003C8">
      <w:pPr>
        <w:spacing w:before="60" w:after="0" w:line="240" w:lineRule="auto"/>
        <w:ind w:firstLine="539"/>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 xml:space="preserve">За 2015 рік по зведеному бюджету району проведено видатків </w:t>
      </w:r>
      <w:r w:rsidRPr="00A003C8">
        <w:rPr>
          <w:rFonts w:ascii="Times New Roman" w:eastAsia="Times New Roman" w:hAnsi="Times New Roman" w:cs="Times New Roman"/>
          <w:i/>
          <w:sz w:val="28"/>
          <w:szCs w:val="28"/>
          <w:lang w:val="uk-UA" w:eastAsia="x-none"/>
        </w:rPr>
        <w:t>загального фонду</w:t>
      </w:r>
      <w:r w:rsidRPr="00A003C8">
        <w:rPr>
          <w:rFonts w:ascii="Times New Roman" w:eastAsia="Times New Roman" w:hAnsi="Times New Roman" w:cs="Times New Roman"/>
          <w:sz w:val="28"/>
          <w:szCs w:val="28"/>
          <w:lang w:val="uk-UA" w:eastAsia="x-none"/>
        </w:rPr>
        <w:t xml:space="preserve"> в сумі 371,1 млн. грн., що становить 98,3% до уточненого плану на рік  (заплановано – 377,6 млн. грн.).</w:t>
      </w:r>
    </w:p>
    <w:p w:rsidR="00A003C8" w:rsidRPr="00A003C8" w:rsidRDefault="00A003C8" w:rsidP="00A003C8">
      <w:pPr>
        <w:spacing w:before="60" w:after="0" w:line="240" w:lineRule="auto"/>
        <w:ind w:firstLine="539"/>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В першу чергу кошти місцевих бюджетів району спрямовувались на фінансування соціально-культурної сфери, так, на зазначені цілі використано  298,9 млн. грн., або 80,5% всіх видатків загального фонду, в тому числі на:</w:t>
      </w:r>
    </w:p>
    <w:p w:rsidR="00A003C8" w:rsidRPr="00A003C8" w:rsidRDefault="00A003C8" w:rsidP="00A003C8">
      <w:pPr>
        <w:numPr>
          <w:ilvl w:val="0"/>
          <w:numId w:val="6"/>
        </w:numPr>
        <w:tabs>
          <w:tab w:val="left" w:pos="851"/>
        </w:tabs>
        <w:spacing w:before="120" w:after="0" w:line="240" w:lineRule="auto"/>
        <w:ind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освіту –  107,9 млн. грн.;</w:t>
      </w:r>
    </w:p>
    <w:p w:rsidR="00A003C8" w:rsidRPr="00A003C8" w:rsidRDefault="00A003C8" w:rsidP="00A003C8">
      <w:pPr>
        <w:numPr>
          <w:ilvl w:val="0"/>
          <w:numId w:val="6"/>
        </w:numPr>
        <w:tabs>
          <w:tab w:val="left" w:pos="851"/>
        </w:tabs>
        <w:spacing w:after="0" w:line="240" w:lineRule="auto"/>
        <w:ind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охорону здоров’я – 43,4 млн. грн.;</w:t>
      </w:r>
    </w:p>
    <w:p w:rsidR="00A003C8" w:rsidRPr="00A003C8" w:rsidRDefault="00A003C8" w:rsidP="00A003C8">
      <w:pPr>
        <w:numPr>
          <w:ilvl w:val="0"/>
          <w:numId w:val="6"/>
        </w:numPr>
        <w:tabs>
          <w:tab w:val="left" w:pos="851"/>
        </w:tabs>
        <w:spacing w:after="0" w:line="240" w:lineRule="auto"/>
        <w:ind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соціальний захист населення та соціальне забезпечення –                    133,6 млн. грн.;</w:t>
      </w:r>
    </w:p>
    <w:p w:rsidR="00A003C8" w:rsidRPr="00A003C8" w:rsidRDefault="00A003C8" w:rsidP="00A003C8">
      <w:pPr>
        <w:numPr>
          <w:ilvl w:val="0"/>
          <w:numId w:val="6"/>
        </w:numPr>
        <w:tabs>
          <w:tab w:val="left" w:pos="851"/>
        </w:tabs>
        <w:spacing w:after="0" w:line="240" w:lineRule="auto"/>
        <w:ind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 xml:space="preserve">культуру – 12,5 млн. грн.; </w:t>
      </w:r>
    </w:p>
    <w:p w:rsidR="00A003C8" w:rsidRPr="00A003C8" w:rsidRDefault="00A003C8" w:rsidP="00A003C8">
      <w:pPr>
        <w:numPr>
          <w:ilvl w:val="0"/>
          <w:numId w:val="6"/>
        </w:numPr>
        <w:tabs>
          <w:tab w:val="left" w:pos="851"/>
        </w:tabs>
        <w:spacing w:after="0" w:line="240" w:lineRule="auto"/>
        <w:ind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 xml:space="preserve">фізичну культуру і спорт – 1,5 млн. грн.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Забезпечено в повному обсязі фінансування захищених статей бюджету, так із загальної суми видатків загального фонду на захищенні статті використано 348,4 млн. грн. (або 93,9%), в тому числі на: оплату праці </w:t>
      </w:r>
      <w:r w:rsidRPr="00A003C8">
        <w:rPr>
          <w:rFonts w:ascii="Times New Roman" w:eastAsia="Calibri" w:hAnsi="Times New Roman" w:cs="Times New Roman"/>
          <w:sz w:val="28"/>
          <w:szCs w:val="28"/>
          <w:lang w:val="uk-UA"/>
        </w:rPr>
        <w:lastRenderedPageBreak/>
        <w:t xml:space="preserve">працівників бюджетних установ з нарахуваннями – 148,1 млн. грн., медикаменти і перев’язувальні матеріали </w:t>
      </w:r>
      <w:r w:rsidRPr="00A003C8">
        <w:rPr>
          <w:rFonts w:ascii="Times New Roman" w:eastAsia="Calibri" w:hAnsi="Times New Roman" w:cs="Times New Roman"/>
          <w:sz w:val="28"/>
          <w:szCs w:val="28"/>
          <w:lang w:val="uk-UA"/>
        </w:rPr>
        <w:softHyphen/>
      </w:r>
      <w:r w:rsidRPr="00A003C8">
        <w:rPr>
          <w:rFonts w:ascii="Times New Roman" w:eastAsia="Calibri" w:hAnsi="Times New Roman" w:cs="Times New Roman"/>
          <w:sz w:val="28"/>
          <w:szCs w:val="28"/>
          <w:lang w:val="uk-UA"/>
        </w:rPr>
        <w:softHyphen/>
        <w:t>– 1,6 млн. грн., продукти харчування – 5,9 млн. грн., на оплату комунальних послуг та енергоносіїв – 19,9 млн. грн., інші виплати населенню – 132,7 млн. грн., поточні трансферти іншим бюджетам – 40,2 млн. грн.</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Кредиторська заборгованість  по видатках загального фонду на кінець 2015 року становить 38,8 млн. грн., в т.ч.: по субсидіях населенню – 38,3млн.грн і пільгах населенню – 0,5млн.грн, яка утворилась внаслідок  неотримання субвенцій з державного бюджету.</w:t>
      </w:r>
    </w:p>
    <w:p w:rsidR="00A003C8" w:rsidRPr="00A003C8" w:rsidRDefault="00A003C8" w:rsidP="00A003C8">
      <w:pPr>
        <w:spacing w:before="60" w:after="0" w:line="240" w:lineRule="auto"/>
        <w:ind w:firstLine="539"/>
        <w:jc w:val="both"/>
        <w:rPr>
          <w:rFonts w:ascii="Times New Roman" w:eastAsia="Calibri" w:hAnsi="Times New Roman" w:cs="Times New Roman"/>
          <w:b/>
          <w:i/>
          <w:sz w:val="28"/>
          <w:szCs w:val="28"/>
          <w:u w:val="single"/>
          <w:lang w:val="uk-UA"/>
        </w:rPr>
      </w:pPr>
      <w:r w:rsidRPr="00A003C8">
        <w:rPr>
          <w:rFonts w:ascii="Times New Roman" w:eastAsia="Calibri" w:hAnsi="Times New Roman" w:cs="Times New Roman"/>
          <w:sz w:val="28"/>
          <w:szCs w:val="28"/>
          <w:lang w:val="uk-UA"/>
        </w:rPr>
        <w:t xml:space="preserve">За 2015 рік проведено видатків </w:t>
      </w:r>
      <w:r w:rsidRPr="00A003C8">
        <w:rPr>
          <w:rFonts w:ascii="Times New Roman" w:eastAsia="Calibri" w:hAnsi="Times New Roman" w:cs="Times New Roman"/>
          <w:i/>
          <w:sz w:val="28"/>
          <w:szCs w:val="28"/>
          <w:lang w:val="uk-UA"/>
        </w:rPr>
        <w:t>спеціального фонду</w:t>
      </w:r>
      <w:r w:rsidRPr="00A003C8">
        <w:rPr>
          <w:rFonts w:ascii="Times New Roman" w:eastAsia="Calibri" w:hAnsi="Times New Roman" w:cs="Times New Roman"/>
          <w:sz w:val="28"/>
          <w:szCs w:val="28"/>
          <w:lang w:val="uk-UA"/>
        </w:rPr>
        <w:t xml:space="preserve"> на загальну суму  94,6 млн. грн, з яких капітальні видатки склали 84,7 млн. грн в т.ч. по установах: освіти – 25,9 млн. грн., охорони здоров</w:t>
      </w:r>
      <w:r w:rsidRPr="00A003C8">
        <w:rPr>
          <w:rFonts w:ascii="Times New Roman" w:eastAsia="Calibri" w:hAnsi="Times New Roman" w:cs="Times New Roman"/>
          <w:sz w:val="28"/>
          <w:szCs w:val="28"/>
        </w:rPr>
        <w:t>’</w:t>
      </w:r>
      <w:r w:rsidRPr="00A003C8">
        <w:rPr>
          <w:rFonts w:ascii="Times New Roman" w:eastAsia="Calibri" w:hAnsi="Times New Roman" w:cs="Times New Roman"/>
          <w:sz w:val="28"/>
          <w:szCs w:val="28"/>
          <w:lang w:val="uk-UA"/>
        </w:rPr>
        <w:t>я – 3,6 млн. грн, культури – 7,1 млн. грн, на капітальний ремонт доріг – 20,7млн. грн.</w:t>
      </w:r>
    </w:p>
    <w:p w:rsidR="00A003C8" w:rsidRPr="00A003C8" w:rsidRDefault="00A003C8" w:rsidP="00A003C8">
      <w:pPr>
        <w:spacing w:after="0" w:line="240" w:lineRule="auto"/>
        <w:jc w:val="center"/>
        <w:rPr>
          <w:rFonts w:ascii="Times New Roman" w:eastAsia="Calibri" w:hAnsi="Times New Roman" w:cs="Times New Roman"/>
          <w:b/>
          <w:i/>
          <w:sz w:val="28"/>
          <w:szCs w:val="28"/>
          <w:lang w:val="uk-UA"/>
        </w:rPr>
      </w:pPr>
    </w:p>
    <w:p w:rsidR="00A003C8" w:rsidRPr="00A003C8" w:rsidRDefault="00A003C8" w:rsidP="00A003C8">
      <w:pPr>
        <w:spacing w:after="0" w:line="240" w:lineRule="auto"/>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 xml:space="preserve">Агропромисловий комплекс </w:t>
      </w:r>
    </w:p>
    <w:p w:rsidR="00A003C8" w:rsidRPr="00A003C8" w:rsidRDefault="00A003C8" w:rsidP="00A003C8">
      <w:pPr>
        <w:keepNext/>
        <w:spacing w:before="240" w:after="60"/>
        <w:ind w:firstLine="567"/>
        <w:outlineLvl w:val="0"/>
        <w:rPr>
          <w:rFonts w:ascii="Times New Roman" w:eastAsia="Times New Roman" w:hAnsi="Times New Roman" w:cs="Times New Roman"/>
          <w:b/>
          <w:bCs/>
          <w:i/>
          <w:kern w:val="32"/>
          <w:sz w:val="28"/>
          <w:szCs w:val="28"/>
          <w:lang w:val="uk-UA"/>
        </w:rPr>
      </w:pPr>
      <w:r w:rsidRPr="00A003C8">
        <w:rPr>
          <w:rFonts w:ascii="Times New Roman" w:eastAsia="Times New Roman" w:hAnsi="Times New Roman" w:cs="Times New Roman"/>
          <w:b/>
          <w:bCs/>
          <w:i/>
          <w:kern w:val="32"/>
          <w:sz w:val="28"/>
          <w:szCs w:val="28"/>
          <w:lang w:val="uk-UA"/>
        </w:rPr>
        <w:t>Рослинництво</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Загальна площа сільськогосподарських угідь – 66,6 тис. га, з них ріллі –56,5 тис. га. З усієї ріллі надано у власність та користування – 54,2 тис. га., не надано у власність та користування – 2,2 тис. га (3,9%).</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Структура посівних площ на 2015 рік:</w:t>
      </w:r>
    </w:p>
    <w:p w:rsidR="00A003C8" w:rsidRPr="00A003C8" w:rsidRDefault="00A003C8" w:rsidP="00A003C8">
      <w:pPr>
        <w:spacing w:after="0" w:line="240" w:lineRule="auto"/>
        <w:ind w:firstLine="567"/>
        <w:jc w:val="both"/>
        <w:rPr>
          <w:rFonts w:ascii="Times New Roman" w:eastAsia="Calibri" w:hAnsi="Times New Roman" w:cs="Times New Roman"/>
          <w:sz w:val="6"/>
          <w:szCs w:val="6"/>
          <w:lang w:val="uk-UA"/>
        </w:rPr>
      </w:pPr>
    </w:p>
    <w:p w:rsidR="00A003C8" w:rsidRPr="00A003C8" w:rsidRDefault="00A003C8" w:rsidP="00A003C8">
      <w:pPr>
        <w:tabs>
          <w:tab w:val="left" w:pos="993"/>
        </w:tabs>
        <w:spacing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зернові культури – 44,5 %;</w:t>
      </w:r>
    </w:p>
    <w:p w:rsidR="00A003C8" w:rsidRPr="00A003C8" w:rsidRDefault="00A003C8" w:rsidP="00A003C8">
      <w:pPr>
        <w:tabs>
          <w:tab w:val="left" w:pos="993"/>
        </w:tabs>
        <w:spacing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цукровий буряк – 0,7 %;</w:t>
      </w:r>
    </w:p>
    <w:p w:rsidR="00A003C8" w:rsidRPr="00A003C8" w:rsidRDefault="00A003C8" w:rsidP="00A003C8">
      <w:pPr>
        <w:tabs>
          <w:tab w:val="left" w:pos="993"/>
        </w:tabs>
        <w:spacing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соняшник – 7,1 %;</w:t>
      </w:r>
    </w:p>
    <w:p w:rsidR="00A003C8" w:rsidRPr="00A003C8" w:rsidRDefault="00A003C8" w:rsidP="00A003C8">
      <w:pPr>
        <w:numPr>
          <w:ilvl w:val="0"/>
          <w:numId w:val="5"/>
        </w:numPr>
        <w:tabs>
          <w:tab w:val="left" w:pos="993"/>
        </w:tabs>
        <w:autoSpaceDE w:val="0"/>
        <w:autoSpaceDN w:val="0"/>
        <w:spacing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картопля і овочі – 17,7 %.</w:t>
      </w:r>
    </w:p>
    <w:p w:rsidR="00A003C8" w:rsidRPr="00A003C8" w:rsidRDefault="00A003C8" w:rsidP="00A003C8">
      <w:pPr>
        <w:widowControl w:val="0"/>
        <w:spacing w:before="60" w:after="0" w:line="240" w:lineRule="auto"/>
        <w:ind w:firstLine="567"/>
        <w:jc w:val="both"/>
        <w:rPr>
          <w:rFonts w:ascii="Times New Roman" w:eastAsia="Times New Roman" w:hAnsi="Times New Roman" w:cs="Times New Roman"/>
          <w:bCs/>
          <w:sz w:val="28"/>
          <w:szCs w:val="24"/>
          <w:lang w:val="uk-UA" w:eastAsia="ar-SA"/>
        </w:rPr>
      </w:pPr>
      <w:r w:rsidRPr="00A003C8">
        <w:rPr>
          <w:rFonts w:ascii="Times New Roman" w:eastAsia="Times New Roman" w:hAnsi="Times New Roman" w:cs="Times New Roman"/>
          <w:bCs/>
          <w:sz w:val="28"/>
          <w:szCs w:val="24"/>
          <w:lang w:val="uk-UA" w:eastAsia="ar-SA"/>
        </w:rPr>
        <w:t>Сільськогосподарську діяльність на території району здійснюють                  140 агроформувань, в т.ч. приватних підприємств – 10, господарських товариств – 33, фермерських господарств - 93, інших суб’єктів  господарювання – 4.</w:t>
      </w:r>
    </w:p>
    <w:p w:rsidR="00A003C8" w:rsidRPr="00A003C8" w:rsidRDefault="00A003C8" w:rsidP="00A003C8">
      <w:pPr>
        <w:widowControl w:val="0"/>
        <w:spacing w:before="60" w:after="0" w:line="240" w:lineRule="auto"/>
        <w:ind w:firstLine="567"/>
        <w:jc w:val="both"/>
        <w:rPr>
          <w:rFonts w:ascii="Times New Roman" w:eastAsia="Times New Roman" w:hAnsi="Times New Roman" w:cs="Times New Roman"/>
          <w:bCs/>
          <w:sz w:val="28"/>
          <w:szCs w:val="24"/>
          <w:lang w:val="uk-UA" w:eastAsia="ar-SA"/>
        </w:rPr>
      </w:pPr>
      <w:r w:rsidRPr="00A003C8">
        <w:rPr>
          <w:rFonts w:ascii="Times New Roman" w:eastAsia="Times New Roman" w:hAnsi="Times New Roman" w:cs="Times New Roman"/>
          <w:bCs/>
          <w:sz w:val="28"/>
          <w:szCs w:val="24"/>
          <w:lang w:val="uk-UA" w:eastAsia="ar-SA"/>
        </w:rPr>
        <w:t>Зернові культури посіяно на площі 21 944 га., в т. ч. 14603 га. ранньої групи зернових, з яких 11018 га. займає озима пшениця. Площа під кукурудзою 7180 га.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Ріпаку посіяно 1932 га., соняшнику 5658 га., сої 6091 га.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середньому за 2015 рік урожайність зернових склала 55,9 ц/га, ріпаку – 25,6 ц/га. Урожайність озимої пшениці склала 57,3 ц/га, озимого ячменю  39,1 ц/га, ярого ячменю 41,5 ц/га, кукурудзи 56 ц/га.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Урожайність сої склала 16.0ц/га, соняшнику 28.0ц/га.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Під урожай 2016 року посіяно 11.1 тис. га озимих зернових та 1.6 тис. га озимого ріпаку.</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Виробництво валової продукції рослинництва за останні 2 роки зросло порівняно з попередніми роками на 6% і складає по всіх категоріях господарств 827 млн. грн.</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lastRenderedPageBreak/>
        <w:t>Такий ріст виробництва склався завдяки застосуванню сучасних науково обґрунтованих технологій обробітку землі, якості посіву та догляду за посівами, посів насінням елітним, 1-ї та 2-ї категорії.</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Господарства постійно поновлюють парк сільськогосподарської техніки. Закупляють сучасну високопродуктивну техніку. Щорічно закупляється технічних засобів на суму 7,5 – 7,8 млн. грн.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Сільгосптоваровиробники району завершили розрахунки із власниками земельних паїв по виплаті орендної плати. В минулому році було виплачено орендної плати на суму 17,8 млн. грн. або по 1280 грн. за один пай.</w:t>
      </w:r>
      <w:r w:rsidRPr="00A003C8">
        <w:rPr>
          <w:rFonts w:ascii="Times New Roman" w:eastAsia="Calibri" w:hAnsi="Times New Roman" w:cs="Times New Roman"/>
          <w:sz w:val="28"/>
          <w:szCs w:val="28"/>
        </w:rPr>
        <w:t xml:space="preserve">                            </w:t>
      </w:r>
      <w:r w:rsidRPr="00A003C8">
        <w:rPr>
          <w:rFonts w:ascii="Times New Roman" w:eastAsia="Calibri" w:hAnsi="Times New Roman" w:cs="Times New Roman"/>
          <w:sz w:val="28"/>
          <w:szCs w:val="28"/>
          <w:lang w:val="uk-UA"/>
        </w:rPr>
        <w:t>В поточному році виплачено орендної плати на суму 25,3 млн. грн.</w:t>
      </w:r>
      <w:r w:rsidRPr="00A003C8">
        <w:rPr>
          <w:rFonts w:ascii="Times New Roman" w:eastAsia="Calibri" w:hAnsi="Times New Roman" w:cs="Times New Roman"/>
          <w:sz w:val="28"/>
          <w:szCs w:val="28"/>
        </w:rPr>
        <w:t xml:space="preserve">               </w:t>
      </w:r>
      <w:r w:rsidRPr="00A003C8">
        <w:rPr>
          <w:rFonts w:ascii="Times New Roman" w:eastAsia="Calibri" w:hAnsi="Times New Roman" w:cs="Times New Roman"/>
          <w:sz w:val="28"/>
          <w:szCs w:val="28"/>
          <w:lang w:val="uk-UA"/>
        </w:rPr>
        <w:t>Ріст 42,1%. Цьогорічна виплата складає 102.3%</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порядку відшкодування втрат сільськогосподарського та лісогосподарського виробництва, пов’язаних із вилученням (викупом) земельних ділянок у 2015 році надійшло 166,5 тис. грн. при  запланованому -                           150 тис. грн. (на 11% більше).</w:t>
      </w:r>
    </w:p>
    <w:p w:rsidR="00A003C8" w:rsidRPr="00A003C8" w:rsidRDefault="00A003C8" w:rsidP="00A003C8">
      <w:pPr>
        <w:spacing w:after="0" w:line="240" w:lineRule="auto"/>
        <w:ind w:firstLine="567"/>
        <w:jc w:val="both"/>
        <w:rPr>
          <w:rFonts w:ascii="Times New Roman" w:eastAsia="Calibri" w:hAnsi="Times New Roman" w:cs="Times New Roman"/>
          <w:sz w:val="16"/>
          <w:szCs w:val="16"/>
          <w:lang w:val="uk-UA"/>
        </w:rPr>
      </w:pPr>
    </w:p>
    <w:p w:rsidR="00A003C8" w:rsidRPr="00A003C8" w:rsidRDefault="00A003C8" w:rsidP="00A003C8">
      <w:pPr>
        <w:keepNext/>
        <w:widowControl w:val="0"/>
        <w:autoSpaceDE w:val="0"/>
        <w:autoSpaceDN w:val="0"/>
        <w:adjustRightInd w:val="0"/>
        <w:spacing w:after="0" w:line="240" w:lineRule="auto"/>
        <w:ind w:firstLine="567"/>
        <w:outlineLvl w:val="0"/>
        <w:rPr>
          <w:rFonts w:ascii="Times New Roman" w:eastAsia="Times New Roman" w:hAnsi="Times New Roman" w:cs="Times New Roman"/>
          <w:b/>
          <w:bCs/>
          <w:i/>
          <w:kern w:val="32"/>
          <w:sz w:val="28"/>
          <w:szCs w:val="28"/>
          <w:lang w:val="uk-UA" w:eastAsia="ru-RU"/>
        </w:rPr>
      </w:pPr>
      <w:r w:rsidRPr="00A003C8">
        <w:rPr>
          <w:rFonts w:ascii="Times New Roman" w:eastAsia="Times New Roman" w:hAnsi="Times New Roman" w:cs="Times New Roman"/>
          <w:b/>
          <w:bCs/>
          <w:i/>
          <w:kern w:val="32"/>
          <w:sz w:val="28"/>
          <w:szCs w:val="28"/>
          <w:lang w:val="uk-UA"/>
        </w:rPr>
        <w:t>Тваринництво</w:t>
      </w:r>
    </w:p>
    <w:p w:rsidR="00A003C8" w:rsidRPr="00A003C8" w:rsidRDefault="00A003C8" w:rsidP="00A003C8">
      <w:pPr>
        <w:widowControl w:val="0"/>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сільгосппідприємствах району утримується 1687 гол. великої рогатої худоби), в тому числі корів - 733 гол. В районі вдалось зберегти поголів’я ВРХ, в тому числі корів молочного стада. А порівняно з минулими роками в деякій мірі наростити поголів’я.</w:t>
      </w:r>
    </w:p>
    <w:p w:rsidR="00A003C8" w:rsidRPr="00A003C8" w:rsidRDefault="00A003C8" w:rsidP="00A003C8">
      <w:pPr>
        <w:widowControl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Збільшилось виробництво яєць на 12,1%, реалізація м’яса зросла на 21,8%. Виробництво – на 3,6%Виробництво молока, порівняно з відповідним періодом 2014 року зменшилось на 2,4%, Надій від корови в цьому році складає 5508 кілограмів молока. </w:t>
      </w:r>
    </w:p>
    <w:p w:rsidR="00A003C8" w:rsidRPr="00A003C8" w:rsidRDefault="00A003C8" w:rsidP="00A003C8">
      <w:pPr>
        <w:widowControl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Для нарощування поголів’я свиней в с. Пултівці проводиться реконструкція тваринницьких приміщень ТОВ «П’ятачок». Планується тут утримувати до 15 тис. голів свиней. </w:t>
      </w:r>
    </w:p>
    <w:p w:rsidR="00A003C8" w:rsidRPr="00A003C8" w:rsidRDefault="00A003C8" w:rsidP="00A003C8">
      <w:pPr>
        <w:widowControl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Поголів’я птиці планується збільшити до 1 млн. голів.</w:t>
      </w:r>
    </w:p>
    <w:p w:rsidR="00A003C8" w:rsidRPr="00A003C8" w:rsidRDefault="00A003C8" w:rsidP="00A003C8">
      <w:pPr>
        <w:widowControl w:val="0"/>
        <w:autoSpaceDE w:val="0"/>
        <w:autoSpaceDN w:val="0"/>
        <w:adjustRightInd w:val="0"/>
        <w:spacing w:before="240" w:line="240" w:lineRule="auto"/>
        <w:ind w:firstLine="567"/>
        <w:jc w:val="center"/>
        <w:rPr>
          <w:rFonts w:ascii="Times New Roman" w:eastAsia="Calibri" w:hAnsi="Times New Roman" w:cs="Times New Roman"/>
          <w:b/>
          <w:bCs/>
          <w:sz w:val="28"/>
          <w:szCs w:val="28"/>
          <w:u w:val="single"/>
          <w:lang w:val="uk-UA"/>
        </w:rPr>
      </w:pPr>
      <w:r w:rsidRPr="00A003C8">
        <w:rPr>
          <w:rFonts w:ascii="Times New Roman" w:eastAsia="Calibri" w:hAnsi="Times New Roman" w:cs="Times New Roman"/>
          <w:b/>
          <w:bCs/>
          <w:sz w:val="28"/>
          <w:szCs w:val="28"/>
          <w:u w:val="single"/>
          <w:lang w:val="uk-UA"/>
        </w:rPr>
        <w:t>Підприємництво та регуляторна політика</w:t>
      </w:r>
    </w:p>
    <w:p w:rsidR="00A003C8" w:rsidRPr="00A003C8" w:rsidRDefault="00A003C8" w:rsidP="00A003C8">
      <w:pPr>
        <w:widowControl w:val="0"/>
        <w:autoSpaceDE w:val="0"/>
        <w:autoSpaceDN w:val="0"/>
        <w:adjustRightInd w:val="0"/>
        <w:spacing w:before="120" w:after="120" w:line="240" w:lineRule="auto"/>
        <w:ind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sz w:val="28"/>
          <w:szCs w:val="28"/>
          <w:lang w:val="uk-UA"/>
        </w:rPr>
        <w:t xml:space="preserve">Станом на 01.01.2016 року в районі </w:t>
      </w:r>
      <w:r w:rsidRPr="00A003C8">
        <w:rPr>
          <w:rFonts w:ascii="Times New Roman" w:eastAsia="Calibri" w:hAnsi="Times New Roman" w:cs="Times New Roman"/>
          <w:bCs/>
          <w:sz w:val="28"/>
          <w:szCs w:val="28"/>
          <w:lang w:val="uk-UA"/>
        </w:rPr>
        <w:t xml:space="preserve">зареєстровано 3775 суб’єкти малого підприємництва, в тому числі юридичних осіб – 1745, фізичних осіб підприємців – 2030. </w:t>
      </w:r>
    </w:p>
    <w:p w:rsidR="00A003C8" w:rsidRPr="00A003C8" w:rsidRDefault="00A003C8" w:rsidP="00A003C8">
      <w:pPr>
        <w:widowControl w:val="0"/>
        <w:autoSpaceDE w:val="0"/>
        <w:autoSpaceDN w:val="0"/>
        <w:adjustRightInd w:val="0"/>
        <w:spacing w:before="120" w:after="120" w:line="240" w:lineRule="auto"/>
        <w:ind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За даними моніторингу за 2015 рік в районі започаткували діяльність 431 новостворених суб’єктів господарювання (64 –  юридичних та 367 –   фізичних осіб-підприємців).</w:t>
      </w:r>
    </w:p>
    <w:p w:rsidR="00A003C8" w:rsidRPr="00A003C8" w:rsidRDefault="00A003C8" w:rsidP="00A003C8">
      <w:pPr>
        <w:widowControl w:val="0"/>
        <w:autoSpaceDE w:val="0"/>
        <w:autoSpaceDN w:val="0"/>
        <w:adjustRightInd w:val="0"/>
        <w:spacing w:before="120" w:after="120" w:line="240" w:lineRule="auto"/>
        <w:ind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bCs/>
          <w:sz w:val="28"/>
          <w:szCs w:val="28"/>
          <w:lang w:val="uk-UA"/>
        </w:rPr>
        <w:t>Одночасно припинили господарську діяльність (з наростаючим підсумком з початку року) 422 суб’єкти  господарської діяльності (16 – юридичних та  406 –  фізичних осіб-підприємців).</w:t>
      </w:r>
    </w:p>
    <w:p w:rsidR="00A003C8" w:rsidRPr="00A003C8" w:rsidRDefault="00A003C8" w:rsidP="00A003C8">
      <w:pPr>
        <w:widowControl w:val="0"/>
        <w:autoSpaceDE w:val="0"/>
        <w:autoSpaceDN w:val="0"/>
        <w:adjustRightInd w:val="0"/>
        <w:spacing w:before="120" w:after="0" w:line="240" w:lineRule="auto"/>
        <w:ind w:firstLine="567"/>
        <w:jc w:val="both"/>
        <w:rPr>
          <w:rFonts w:ascii="Times New Roman" w:eastAsia="Calibri" w:hAnsi="Times New Roman" w:cs="Times New Roman"/>
          <w:i/>
          <w:sz w:val="28"/>
          <w:szCs w:val="28"/>
          <w:lang w:val="uk-UA"/>
        </w:rPr>
      </w:pPr>
      <w:r w:rsidRPr="00A003C8">
        <w:rPr>
          <w:rFonts w:ascii="Times New Roman" w:eastAsia="Calibri" w:hAnsi="Times New Roman" w:cs="Times New Roman"/>
          <w:noProof/>
          <w:sz w:val="28"/>
          <w:szCs w:val="28"/>
          <w:lang w:val="uk-UA"/>
        </w:rPr>
        <w:t xml:space="preserve">Надходження до місцевого бюджету від діяльності суб᾿єктів малого підприємництва за  </w:t>
      </w:r>
      <w:r w:rsidRPr="00A003C8">
        <w:rPr>
          <w:rFonts w:ascii="Times New Roman" w:eastAsia="Calibri" w:hAnsi="Times New Roman" w:cs="Times New Roman"/>
          <w:bCs/>
          <w:iCs/>
          <w:sz w:val="28"/>
          <w:szCs w:val="28"/>
          <w:lang w:val="uk-UA"/>
        </w:rPr>
        <w:t>9 місяців</w:t>
      </w:r>
      <w:r w:rsidRPr="00A003C8">
        <w:rPr>
          <w:rFonts w:ascii="Times New Roman" w:eastAsia="Calibri" w:hAnsi="Times New Roman" w:cs="Times New Roman"/>
          <w:b/>
          <w:bCs/>
          <w:i/>
          <w:iCs/>
          <w:sz w:val="28"/>
          <w:szCs w:val="28"/>
          <w:lang w:val="uk-UA"/>
        </w:rPr>
        <w:t xml:space="preserve"> </w:t>
      </w:r>
      <w:r w:rsidRPr="00A003C8">
        <w:rPr>
          <w:rFonts w:ascii="Times New Roman" w:eastAsia="Calibri" w:hAnsi="Times New Roman" w:cs="Times New Roman"/>
          <w:sz w:val="28"/>
          <w:szCs w:val="28"/>
          <w:lang w:val="uk-UA"/>
        </w:rPr>
        <w:t xml:space="preserve">2015 року </w:t>
      </w:r>
      <w:r w:rsidRPr="00A003C8">
        <w:rPr>
          <w:rFonts w:ascii="Times New Roman" w:eastAsia="Calibri" w:hAnsi="Times New Roman" w:cs="Times New Roman"/>
          <w:noProof/>
          <w:sz w:val="28"/>
          <w:szCs w:val="28"/>
          <w:lang w:val="uk-UA"/>
        </w:rPr>
        <w:t xml:space="preserve">в районі становлять 35,9 млн. грн., </w:t>
      </w:r>
      <w:r w:rsidRPr="00A003C8">
        <w:rPr>
          <w:rFonts w:ascii="Times New Roman" w:eastAsia="Calibri" w:hAnsi="Times New Roman" w:cs="Times New Roman"/>
          <w:sz w:val="28"/>
          <w:szCs w:val="28"/>
          <w:lang w:val="uk-UA"/>
        </w:rPr>
        <w:t>а його частка в надходженнях до місцевого бюджету станом на                                     01.10.2015 року становить 31,2%</w:t>
      </w:r>
      <w:r w:rsidRPr="00A003C8">
        <w:rPr>
          <w:rFonts w:ascii="Times New Roman" w:eastAsia="Calibri" w:hAnsi="Times New Roman" w:cs="Times New Roman"/>
          <w:i/>
          <w:sz w:val="28"/>
          <w:szCs w:val="28"/>
          <w:lang w:val="uk-UA"/>
        </w:rPr>
        <w:t>.</w:t>
      </w:r>
    </w:p>
    <w:p w:rsidR="00A003C8" w:rsidRPr="00A003C8" w:rsidRDefault="00A003C8" w:rsidP="00A003C8">
      <w:pPr>
        <w:spacing w:before="120" w:after="120" w:line="240" w:lineRule="auto"/>
        <w:ind w:firstLine="567"/>
        <w:jc w:val="both"/>
        <w:rPr>
          <w:rFonts w:ascii="Times New Roman" w:eastAsia="Calibri" w:hAnsi="Times New Roman" w:cs="Times New Roman"/>
          <w:bCs/>
          <w:sz w:val="28"/>
          <w:szCs w:val="28"/>
          <w:u w:val="single"/>
          <w:lang w:val="uk-UA"/>
        </w:rPr>
      </w:pPr>
      <w:r w:rsidRPr="00A003C8">
        <w:rPr>
          <w:rFonts w:ascii="Times New Roman" w:eastAsia="Calibri" w:hAnsi="Times New Roman" w:cs="Times New Roman"/>
          <w:bCs/>
          <w:sz w:val="28"/>
          <w:szCs w:val="28"/>
          <w:u w:val="single"/>
          <w:lang w:val="uk-UA"/>
        </w:rPr>
        <w:lastRenderedPageBreak/>
        <w:t xml:space="preserve">У 2015 році здійснювалися заходи з реалізації державної регуляторної політики в районі. </w:t>
      </w:r>
    </w:p>
    <w:p w:rsidR="00A003C8" w:rsidRPr="00A003C8" w:rsidRDefault="00A003C8" w:rsidP="00A003C8">
      <w:pPr>
        <w:spacing w:before="120" w:after="0" w:line="240" w:lineRule="auto"/>
        <w:ind w:firstLine="567"/>
        <w:jc w:val="both"/>
        <w:rPr>
          <w:rFonts w:ascii="Times New Roman" w:eastAsia="Calibri" w:hAnsi="Times New Roman" w:cs="Times New Roman"/>
          <w:color w:val="000000"/>
          <w:sz w:val="28"/>
          <w:szCs w:val="28"/>
          <w:lang w:val="uk-UA"/>
        </w:rPr>
      </w:pPr>
      <w:r w:rsidRPr="00A003C8">
        <w:rPr>
          <w:rFonts w:ascii="Times New Roman" w:eastAsia="Calibri" w:hAnsi="Times New Roman" w:cs="Times New Roman"/>
          <w:color w:val="000000"/>
          <w:sz w:val="28"/>
          <w:szCs w:val="28"/>
          <w:lang w:val="uk-UA" w:eastAsia="uk-UA"/>
        </w:rPr>
        <w:t>Проведено базове</w:t>
      </w:r>
      <w:r w:rsidRPr="00A003C8">
        <w:rPr>
          <w:rFonts w:ascii="Times New Roman" w:eastAsia="Calibri" w:hAnsi="Times New Roman" w:cs="Times New Roman"/>
          <w:color w:val="000000"/>
          <w:sz w:val="28"/>
          <w:szCs w:val="28"/>
          <w:lang w:val="uk-UA"/>
        </w:rPr>
        <w:t xml:space="preserve"> відстеження результативності регуляторного акту - </w:t>
      </w:r>
      <w:r w:rsidRPr="00A003C8">
        <w:rPr>
          <w:rFonts w:ascii="Times New Roman" w:eastAsia="Calibri" w:hAnsi="Times New Roman" w:cs="Times New Roman"/>
          <w:sz w:val="28"/>
          <w:szCs w:val="28"/>
          <w:lang w:val="uk-UA"/>
        </w:rPr>
        <w:t>рішення 29 сесії районної ради 6 скликання  № 89 від 29.04.2014 року «Про затвердження цін на роботи (послуги), що виконуються Комунальною установою «Вінницький районний Трудових архів» Вінницької районної ради»</w:t>
      </w:r>
      <w:r w:rsidRPr="00A003C8">
        <w:rPr>
          <w:rFonts w:ascii="Times New Roman" w:eastAsia="Calibri" w:hAnsi="Times New Roman" w:cs="Times New Roman"/>
          <w:color w:val="000000"/>
          <w:sz w:val="28"/>
          <w:szCs w:val="28"/>
          <w:lang w:val="uk-UA"/>
        </w:rPr>
        <w:t xml:space="preserve">. Звіт про базове відстеження </w:t>
      </w:r>
      <w:r w:rsidRPr="00A003C8">
        <w:rPr>
          <w:rFonts w:ascii="Times New Roman" w:eastAsia="Calibri" w:hAnsi="Times New Roman" w:cs="Times New Roman"/>
          <w:sz w:val="28"/>
          <w:szCs w:val="28"/>
          <w:lang w:val="uk-UA"/>
        </w:rPr>
        <w:t>результативності регуляторного акту  оприлюднено</w:t>
      </w:r>
      <w:r w:rsidRPr="00A003C8">
        <w:rPr>
          <w:rFonts w:ascii="Times New Roman" w:eastAsia="Batang" w:hAnsi="Times New Roman" w:cs="Times New Roman"/>
          <w:sz w:val="28"/>
          <w:szCs w:val="28"/>
          <w:lang w:val="uk-UA"/>
        </w:rPr>
        <w:t xml:space="preserve"> у Вінницькій регіональній газеті «Подільська зоря» від 11.06.2015 року № 25(8548).</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Прийнято участь у семінарі-нараді по питанням підготовки програм соціально-економічного  розвитку  сіл,  селищ та здійснення державної регуляторної політики органами та посадовими особами місцевого самоврядування. Розроблено та надано методичні рекомендації щодо здійснення державної регуляторної політики органами та посадовими особами місцевого самоврядування.</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2015 році проаналізовано стан додержання вимог Закону України "Про  засади державної  регуляторної політики у сфері господарської діяльності", надана методично-консультативна, практична допомога щодо дотримання вимог законодавства України у  сфері  соціально-економічного розвитку та торгівлі у виконкомах:</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Вінницько-Хутірської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 </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Великокрушлинецької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Пултівецької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w:t>
      </w:r>
      <w:proofErr w:type="gramStart"/>
      <w:r w:rsidRPr="00A003C8">
        <w:rPr>
          <w:rFonts w:ascii="Times New Roman" w:eastAsia="Times New Roman" w:hAnsi="Times New Roman" w:cs="Times New Roman"/>
          <w:sz w:val="28"/>
          <w:szCs w:val="28"/>
          <w:lang w:eastAsia="ar-SA"/>
        </w:rPr>
        <w:t xml:space="preserve"> ;</w:t>
      </w:r>
      <w:proofErr w:type="gramEnd"/>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Іванівської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Якушинецької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Луко-Мелешківської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сільської</w:t>
      </w:r>
      <w:proofErr w:type="spellEnd"/>
      <w:r w:rsidRPr="00A003C8">
        <w:rPr>
          <w:rFonts w:ascii="Times New Roman" w:eastAsia="Times New Roman" w:hAnsi="Times New Roman" w:cs="Times New Roman"/>
          <w:sz w:val="28"/>
          <w:szCs w:val="28"/>
          <w:lang w:eastAsia="ar-SA"/>
        </w:rPr>
        <w:t xml:space="preserve"> ради;</w:t>
      </w:r>
    </w:p>
    <w:p w:rsidR="00A003C8" w:rsidRPr="00A003C8" w:rsidRDefault="00A003C8" w:rsidP="00A003C8">
      <w:pPr>
        <w:numPr>
          <w:ilvl w:val="0"/>
          <w:numId w:val="8"/>
        </w:numPr>
        <w:spacing w:before="120" w:after="0" w:line="240" w:lineRule="auto"/>
        <w:ind w:firstLine="567"/>
        <w:contextualSpacing/>
        <w:jc w:val="both"/>
        <w:rPr>
          <w:rFonts w:ascii="Times New Roman" w:eastAsia="Times New Roman" w:hAnsi="Times New Roman" w:cs="Times New Roman"/>
          <w:b/>
          <w:sz w:val="28"/>
          <w:szCs w:val="28"/>
          <w:lang w:eastAsia="ar-SA"/>
        </w:rPr>
      </w:pPr>
      <w:proofErr w:type="spellStart"/>
      <w:r w:rsidRPr="00A003C8">
        <w:rPr>
          <w:rFonts w:ascii="Times New Roman" w:eastAsia="Times New Roman" w:hAnsi="Times New Roman" w:cs="Times New Roman"/>
          <w:sz w:val="28"/>
          <w:szCs w:val="28"/>
          <w:lang w:eastAsia="ar-SA"/>
        </w:rPr>
        <w:t>Стрижавської</w:t>
      </w:r>
      <w:proofErr w:type="spellEnd"/>
      <w:r w:rsidRPr="00A003C8">
        <w:rPr>
          <w:rFonts w:ascii="Times New Roman" w:eastAsia="Times New Roman" w:hAnsi="Times New Roman" w:cs="Times New Roman"/>
          <w:sz w:val="28"/>
          <w:szCs w:val="28"/>
          <w:lang w:eastAsia="ar-SA"/>
        </w:rPr>
        <w:t xml:space="preserve"> </w:t>
      </w:r>
      <w:proofErr w:type="spellStart"/>
      <w:r w:rsidRPr="00A003C8">
        <w:rPr>
          <w:rFonts w:ascii="Times New Roman" w:eastAsia="Times New Roman" w:hAnsi="Times New Roman" w:cs="Times New Roman"/>
          <w:sz w:val="28"/>
          <w:szCs w:val="28"/>
          <w:lang w:eastAsia="ar-SA"/>
        </w:rPr>
        <w:t>селищної</w:t>
      </w:r>
      <w:proofErr w:type="spellEnd"/>
      <w:r w:rsidRPr="00A003C8">
        <w:rPr>
          <w:rFonts w:ascii="Times New Roman" w:eastAsia="Times New Roman" w:hAnsi="Times New Roman" w:cs="Times New Roman"/>
          <w:sz w:val="28"/>
          <w:szCs w:val="28"/>
          <w:lang w:eastAsia="ar-SA"/>
        </w:rPr>
        <w:t xml:space="preserve"> ради.</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Проводилися обговорення змін до Податкового Кодексу України щодо регуляторної діяльності органів місцевого самоврядування, відстеження регуляторних актів Вінницької районної ради.</w:t>
      </w:r>
    </w:p>
    <w:p w:rsidR="00A003C8" w:rsidRPr="00A003C8" w:rsidRDefault="00A003C8" w:rsidP="00A003C8">
      <w:pPr>
        <w:spacing w:before="120" w:after="120" w:line="240" w:lineRule="auto"/>
        <w:ind w:left="12" w:firstLine="555"/>
        <w:jc w:val="both"/>
        <w:rPr>
          <w:rFonts w:ascii="Times New Roman" w:eastAsia="Calibri" w:hAnsi="Times New Roman" w:cs="Times New Roman"/>
          <w:sz w:val="28"/>
          <w:szCs w:val="28"/>
          <w:u w:val="single"/>
          <w:lang w:val="uk-UA"/>
        </w:rPr>
      </w:pPr>
      <w:r w:rsidRPr="00A003C8">
        <w:rPr>
          <w:rFonts w:ascii="Times New Roman" w:eastAsia="Calibri" w:hAnsi="Times New Roman" w:cs="Times New Roman"/>
          <w:sz w:val="28"/>
          <w:szCs w:val="28"/>
          <w:u w:val="single"/>
          <w:lang w:val="uk-UA"/>
        </w:rPr>
        <w:t>Тривала робота з удосконалення надання адміністративних послуг.</w:t>
      </w:r>
    </w:p>
    <w:p w:rsidR="00A003C8" w:rsidRPr="00A003C8" w:rsidRDefault="00A003C8" w:rsidP="00A003C8">
      <w:pPr>
        <w:widowControl w:val="0"/>
        <w:numPr>
          <w:ilvl w:val="0"/>
          <w:numId w:val="9"/>
        </w:numPr>
        <w:shd w:val="clear" w:color="auto" w:fill="FFFFFF"/>
        <w:tabs>
          <w:tab w:val="left" w:pos="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На виконання Закону України «Про внесення змін до деяких законодавчих актів України щодо спрощення умов ведення бізнесу (дерегуляція)» від 12 лютого 2015 року № 191-</w:t>
      </w:r>
      <w:r w:rsidRPr="00A003C8">
        <w:rPr>
          <w:rFonts w:ascii="Times New Roman" w:eastAsia="Times New Roman" w:hAnsi="Times New Roman" w:cs="Times New Roman"/>
          <w:sz w:val="28"/>
          <w:szCs w:val="28"/>
          <w:lang w:eastAsia="ar-SA"/>
        </w:rPr>
        <w:t>VIII</w:t>
      </w:r>
      <w:r w:rsidRPr="00A003C8">
        <w:rPr>
          <w:rFonts w:ascii="Times New Roman" w:eastAsia="Times New Roman" w:hAnsi="Times New Roman" w:cs="Times New Roman"/>
          <w:sz w:val="28"/>
          <w:szCs w:val="28"/>
          <w:lang w:val="uk-UA" w:eastAsia="ar-SA"/>
        </w:rPr>
        <w:t>, 01.10.2015 року, з 01.10.2015 року адміністратор апарату Вінницької районної державної адміністрації здійснює прийом та видачу документів в Центрі надання адміністративних послуг м. Вінниці.</w:t>
      </w:r>
    </w:p>
    <w:p w:rsidR="00A003C8" w:rsidRPr="00A003C8" w:rsidRDefault="00A003C8" w:rsidP="00A003C8">
      <w:pPr>
        <w:numPr>
          <w:ilvl w:val="0"/>
          <w:numId w:val="9"/>
        </w:numPr>
        <w:tabs>
          <w:tab w:val="left" w:pos="0"/>
        </w:tabs>
        <w:autoSpaceDE w:val="0"/>
        <w:autoSpaceDN w:val="0"/>
        <w:adjustRightInd w:val="0"/>
        <w:spacing w:before="120" w:after="0" w:line="240" w:lineRule="auto"/>
        <w:ind w:firstLine="567"/>
        <w:jc w:val="both"/>
        <w:rPr>
          <w:rFonts w:ascii="Times New Roman" w:eastAsia="Times New Roman" w:hAnsi="Times New Roman" w:cs="Times New Roman"/>
          <w:sz w:val="28"/>
          <w:szCs w:val="28"/>
          <w:lang w:val="uk-UA" w:eastAsia="uk-UA"/>
        </w:rPr>
      </w:pPr>
      <w:r w:rsidRPr="00A003C8">
        <w:rPr>
          <w:rFonts w:ascii="Times New Roman" w:eastAsia="Times New Roman" w:hAnsi="Times New Roman" w:cs="Times New Roman"/>
          <w:sz w:val="28"/>
          <w:szCs w:val="28"/>
          <w:lang w:val="uk-UA" w:eastAsia="uk-UA"/>
        </w:rPr>
        <w:t>Протягом І</w:t>
      </w:r>
      <w:r w:rsidRPr="00A003C8">
        <w:rPr>
          <w:rFonts w:ascii="Times New Roman" w:eastAsia="Times New Roman" w:hAnsi="Times New Roman" w:cs="Times New Roman"/>
          <w:sz w:val="28"/>
          <w:szCs w:val="28"/>
          <w:lang w:val="en-US" w:eastAsia="uk-UA"/>
        </w:rPr>
        <w:t>V</w:t>
      </w:r>
      <w:r w:rsidRPr="00A003C8">
        <w:rPr>
          <w:rFonts w:ascii="Times New Roman" w:eastAsia="Times New Roman" w:hAnsi="Times New Roman" w:cs="Times New Roman"/>
          <w:sz w:val="28"/>
          <w:szCs w:val="28"/>
          <w:lang w:val="uk-UA" w:eastAsia="uk-UA"/>
        </w:rPr>
        <w:t xml:space="preserve"> кварталу 2015 року через Центр надання адміністративних послуг надано 98 адміністративних послуг дозвільного характеру, з них 68 фізичним особам та 30 суб’єктам підприємницької діяльності.</w:t>
      </w:r>
    </w:p>
    <w:p w:rsidR="00A003C8" w:rsidRPr="00A003C8" w:rsidRDefault="00A003C8" w:rsidP="00A003C8">
      <w:pPr>
        <w:widowControl w:val="0"/>
        <w:numPr>
          <w:ilvl w:val="0"/>
          <w:numId w:val="9"/>
        </w:numPr>
        <w:tabs>
          <w:tab w:val="left" w:pos="0"/>
        </w:tabs>
        <w:spacing w:before="120" w:after="0" w:line="240" w:lineRule="auto"/>
        <w:ind w:right="20" w:firstLine="567"/>
        <w:jc w:val="both"/>
        <w:rPr>
          <w:rFonts w:ascii="Times New Roman" w:eastAsia="Calibri" w:hAnsi="Times New Roman" w:cs="Times New Roman"/>
          <w:lang w:val="uk-UA"/>
        </w:rPr>
      </w:pPr>
      <w:r w:rsidRPr="00A003C8">
        <w:rPr>
          <w:rFonts w:ascii="Times New Roman" w:eastAsia="Calibri" w:hAnsi="Times New Roman" w:cs="Times New Roman"/>
          <w:sz w:val="28"/>
          <w:szCs w:val="28"/>
          <w:lang w:val="uk-UA"/>
        </w:rPr>
        <w:t xml:space="preserve">Жителям району за 2015 рік представниками відділу державної реєстрації юридичних осіб та фізичних осіб - підприємців в Центрі надання адміністративних послуг надано 4480 адміністративних послуг; </w:t>
      </w:r>
      <w:r w:rsidRPr="00A003C8">
        <w:rPr>
          <w:rFonts w:ascii="Times New Roman" w:eastAsia="Calibri" w:hAnsi="Times New Roman" w:cs="Times New Roman"/>
          <w:sz w:val="28"/>
          <w:szCs w:val="28"/>
          <w:lang w:val="uk-UA"/>
        </w:rPr>
        <w:lastRenderedPageBreak/>
        <w:t>відділом державної реєстрації речових прав на нерухоме майно реєстраційної              служби - 17307; управлінням праці та соціального захисту населення районної державної адміністрації - 37414; управлінням Пенсійного фонду України у Вінницькому районі - 15803 адміністративних послуг.</w:t>
      </w:r>
    </w:p>
    <w:p w:rsidR="00A003C8" w:rsidRPr="00A003C8" w:rsidRDefault="00A003C8" w:rsidP="00A003C8">
      <w:pPr>
        <w:widowControl w:val="0"/>
        <w:numPr>
          <w:ilvl w:val="0"/>
          <w:numId w:val="9"/>
        </w:numPr>
        <w:tabs>
          <w:tab w:val="left" w:pos="0"/>
        </w:tabs>
        <w:spacing w:before="120" w:after="0" w:line="240" w:lineRule="auto"/>
        <w:ind w:right="20"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підставі укладеної угоди від 13.02.2013 року між Управлінням Держземагентства у Вінницькому районі Вінницької області та Вінницькою міською радою, адміністративні послуги надаються в Центрі надання адміністративних послуг м. Вінниці. За січень-грудень 2015 року Управлінням Держземагентства у Вінницькому районі Вінницької області надано 15227 адміністративних послуг, з них 9236 безоплатних та                      5991 платних на суму 341,9 тис. грн.</w:t>
      </w:r>
    </w:p>
    <w:p w:rsidR="00A003C8" w:rsidRPr="00A003C8" w:rsidRDefault="00A003C8" w:rsidP="00A003C8">
      <w:pPr>
        <w:widowControl w:val="0"/>
        <w:numPr>
          <w:ilvl w:val="0"/>
          <w:numId w:val="9"/>
        </w:numPr>
        <w:tabs>
          <w:tab w:val="left" w:pos="0"/>
        </w:tabs>
        <w:spacing w:before="120" w:after="0" w:line="240" w:lineRule="auto"/>
        <w:ind w:right="20"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Із загальної кількості адміністративних послуг по району                             (152 послуги), середній показник за 1 місяць становить 7527 адмінпослуг.</w:t>
      </w:r>
    </w:p>
    <w:p w:rsidR="00A003C8" w:rsidRPr="00A003C8" w:rsidRDefault="00A003C8" w:rsidP="00A003C8">
      <w:pPr>
        <w:widowControl w:val="0"/>
        <w:numPr>
          <w:ilvl w:val="0"/>
          <w:numId w:val="9"/>
        </w:numPr>
        <w:tabs>
          <w:tab w:val="left" w:pos="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На кожну адміністративну послугу, яку надає районна державна адміністрація, відповідно до закону, затверджені інформаційні і технологічні картки, сформований реєстр адміністративних послуг.</w:t>
      </w:r>
    </w:p>
    <w:p w:rsidR="00A003C8" w:rsidRPr="00A003C8" w:rsidRDefault="00A003C8" w:rsidP="00A003C8">
      <w:pPr>
        <w:tabs>
          <w:tab w:val="left" w:pos="720"/>
          <w:tab w:val="left" w:pos="990"/>
        </w:tabs>
        <w:spacing w:after="120" w:line="240" w:lineRule="auto"/>
        <w:ind w:left="432"/>
        <w:jc w:val="center"/>
        <w:rPr>
          <w:rFonts w:ascii="Times New Roman" w:eastAsia="Calibri" w:hAnsi="Times New Roman" w:cs="Times New Roman"/>
          <w:b/>
          <w:sz w:val="16"/>
          <w:szCs w:val="16"/>
          <w:u w:val="single"/>
          <w:lang w:val="uk-UA"/>
        </w:rPr>
      </w:pPr>
    </w:p>
    <w:p w:rsidR="00A003C8" w:rsidRPr="00A003C8" w:rsidRDefault="00A003C8" w:rsidP="00A003C8">
      <w:pPr>
        <w:tabs>
          <w:tab w:val="left" w:pos="720"/>
          <w:tab w:val="left" w:pos="990"/>
        </w:tabs>
        <w:spacing w:after="120" w:line="240" w:lineRule="auto"/>
        <w:ind w:left="432"/>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Промисловість</w:t>
      </w:r>
    </w:p>
    <w:p w:rsidR="00A003C8" w:rsidRPr="00A003C8" w:rsidRDefault="00A003C8" w:rsidP="00A003C8">
      <w:pPr>
        <w:spacing w:before="120" w:after="0" w:line="240" w:lineRule="auto"/>
        <w:ind w:firstLine="567"/>
        <w:jc w:val="both"/>
        <w:rPr>
          <w:rFonts w:ascii="Times New Roman" w:eastAsia="Calibri" w:hAnsi="Times New Roman" w:cs="Times New Roman"/>
          <w:color w:val="000000"/>
          <w:sz w:val="28"/>
          <w:szCs w:val="28"/>
          <w:shd w:val="clear" w:color="auto" w:fill="FFFFFF"/>
          <w:lang w:val="uk-UA" w:eastAsia="uk-UA"/>
        </w:rPr>
      </w:pPr>
      <w:r w:rsidRPr="00A003C8">
        <w:rPr>
          <w:rFonts w:ascii="Times New Roman" w:eastAsia="Calibri" w:hAnsi="Times New Roman" w:cs="Times New Roman"/>
          <w:sz w:val="28"/>
          <w:szCs w:val="28"/>
          <w:lang w:val="uk-UA"/>
        </w:rPr>
        <w:t xml:space="preserve">У 2015 році районі  -  23 промислових підприємства основного кола, найбільші бюджетоутворюючі  з них: ПМП ВФ «Панда», </w:t>
      </w:r>
      <w:r w:rsidRPr="00A003C8">
        <w:rPr>
          <w:rFonts w:ascii="Times New Roman" w:eastAsia="Calibri" w:hAnsi="Times New Roman" w:cs="Times New Roman"/>
          <w:color w:val="000000"/>
          <w:sz w:val="28"/>
          <w:szCs w:val="28"/>
          <w:shd w:val="clear" w:color="auto" w:fill="FFFFFF"/>
          <w:lang w:val="uk-UA" w:eastAsia="uk-UA"/>
        </w:rPr>
        <w:t>ТОВ «Вінницький комбінат хлібопроду</w:t>
      </w:r>
      <w:r w:rsidRPr="00A003C8">
        <w:rPr>
          <w:rFonts w:ascii="Times New Roman" w:eastAsia="Calibri" w:hAnsi="Times New Roman" w:cs="Times New Roman"/>
          <w:color w:val="000000"/>
          <w:sz w:val="28"/>
          <w:szCs w:val="28"/>
          <w:shd w:val="clear" w:color="auto" w:fill="FFFFFF"/>
          <w:lang w:val="uk-UA" w:eastAsia="uk-UA"/>
        </w:rPr>
        <w:softHyphen/>
        <w:t>ктів №2», ПрАТ «Стрижавський кар'єр»,                               ТОВ «Птахофабрика Поділля»,  ТОВ «Зерносвіт»,   ПАТ «Вінницький молочний завод «Рошен»».</w:t>
      </w:r>
    </w:p>
    <w:p w:rsidR="00A003C8" w:rsidRPr="00A003C8" w:rsidRDefault="00A003C8" w:rsidP="00A003C8">
      <w:pPr>
        <w:tabs>
          <w:tab w:val="left" w:pos="708"/>
        </w:tabs>
        <w:spacing w:before="60" w:after="0" w:line="240" w:lineRule="auto"/>
        <w:ind w:firstLine="567"/>
        <w:jc w:val="both"/>
        <w:rPr>
          <w:rFonts w:ascii="Times New Roman" w:eastAsia="Times New Roman" w:hAnsi="Times New Roman" w:cs="Times New Roman"/>
          <w:sz w:val="28"/>
          <w:szCs w:val="28"/>
          <w:lang w:val="uk-UA"/>
        </w:rPr>
      </w:pPr>
      <w:r w:rsidRPr="00A003C8">
        <w:rPr>
          <w:rFonts w:ascii="Times New Roman" w:eastAsia="Times New Roman" w:hAnsi="Times New Roman" w:cs="Times New Roman"/>
          <w:sz w:val="28"/>
          <w:szCs w:val="28"/>
          <w:lang w:val="uk-UA"/>
        </w:rPr>
        <w:t>Виручка, від реалізації продукції  за січень-листопад склала 2300,7 млн. грн., що в 3,28 рази більше за аналогічний період минулого року (становить 5,7% до загального обсягу по області).</w:t>
      </w:r>
    </w:p>
    <w:p w:rsidR="00A003C8" w:rsidRPr="00A003C8" w:rsidRDefault="00A003C8" w:rsidP="00A003C8">
      <w:pPr>
        <w:widowControl w:val="0"/>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Обсяг реалізованої промислової продукції на одну особу за січень-листопад склав 28,9 тис. грн.</w:t>
      </w:r>
    </w:p>
    <w:p w:rsidR="00A003C8" w:rsidRPr="00A003C8" w:rsidRDefault="00A003C8" w:rsidP="00A003C8">
      <w:pPr>
        <w:spacing w:before="60" w:after="0" w:line="240" w:lineRule="auto"/>
        <w:ind w:firstLine="56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Основне коло промислових підприємств району відноситься до переробної промисловості,  якою виробляється 82,5% продукції від загальних обсягів виробництва району, в тому числі питома вага виробництва харчових продуктів, напоїв складає майже 73,3% від усієї продукції.</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січень-листопад 2015 року досягнуто приросту:</w:t>
      </w:r>
    </w:p>
    <w:p w:rsidR="00A003C8" w:rsidRPr="00A003C8" w:rsidRDefault="00A003C8" w:rsidP="00A003C8">
      <w:pPr>
        <w:numPr>
          <w:ilvl w:val="0"/>
          <w:numId w:val="10"/>
        </w:numPr>
        <w:tabs>
          <w:tab w:val="left" w:pos="1134"/>
        </w:tabs>
        <w:spacing w:after="0" w:line="240" w:lineRule="auto"/>
        <w:ind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виробництві </w:t>
      </w:r>
      <w:r w:rsidRPr="00A003C8">
        <w:rPr>
          <w:rFonts w:ascii="Times New Roman" w:eastAsia="Calibri" w:hAnsi="Times New Roman" w:cs="Times New Roman"/>
          <w:color w:val="000000"/>
          <w:sz w:val="28"/>
          <w:szCs w:val="28"/>
          <w:lang w:val="uk-UA"/>
        </w:rPr>
        <w:t>м’яса, включаючи субпродукти</w:t>
      </w:r>
      <w:r w:rsidRPr="00A003C8">
        <w:rPr>
          <w:rFonts w:ascii="Times New Roman" w:eastAsia="Calibri" w:hAnsi="Times New Roman" w:cs="Times New Roman"/>
          <w:sz w:val="28"/>
          <w:szCs w:val="28"/>
          <w:lang w:val="uk-UA"/>
        </w:rPr>
        <w:t xml:space="preserve"> на 39,6%;</w:t>
      </w:r>
    </w:p>
    <w:p w:rsidR="00A003C8" w:rsidRPr="00A003C8" w:rsidRDefault="00A003C8" w:rsidP="00A003C8">
      <w:pPr>
        <w:numPr>
          <w:ilvl w:val="0"/>
          <w:numId w:val="10"/>
        </w:numPr>
        <w:tabs>
          <w:tab w:val="left" w:pos="1134"/>
        </w:tabs>
        <w:spacing w:after="0" w:line="240" w:lineRule="auto"/>
        <w:ind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виробництві макаронних виробів на 12,0%;</w:t>
      </w:r>
    </w:p>
    <w:p w:rsidR="00A003C8" w:rsidRPr="00A003C8" w:rsidRDefault="00A003C8" w:rsidP="00A003C8">
      <w:pPr>
        <w:numPr>
          <w:ilvl w:val="0"/>
          <w:numId w:val="10"/>
        </w:numPr>
        <w:tabs>
          <w:tab w:val="left" w:pos="1134"/>
        </w:tabs>
        <w:spacing w:after="0" w:line="240" w:lineRule="auto"/>
        <w:ind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виробництві </w:t>
      </w:r>
      <w:r w:rsidRPr="00A003C8">
        <w:rPr>
          <w:rFonts w:ascii="Times New Roman" w:eastAsia="Calibri" w:hAnsi="Times New Roman" w:cs="Times New Roman"/>
          <w:color w:val="000000"/>
          <w:sz w:val="28"/>
          <w:szCs w:val="28"/>
          <w:lang w:val="uk-UA"/>
        </w:rPr>
        <w:t>продуктів молоковмісних на 25,5%,</w:t>
      </w:r>
      <w:r w:rsidRPr="00A003C8">
        <w:rPr>
          <w:rFonts w:ascii="Times New Roman" w:eastAsia="Calibri" w:hAnsi="Times New Roman" w:cs="Times New Roman"/>
          <w:color w:val="FF0000"/>
          <w:sz w:val="28"/>
          <w:szCs w:val="28"/>
          <w:lang w:val="uk-UA"/>
        </w:rPr>
        <w:t xml:space="preserve"> </w:t>
      </w:r>
      <w:r w:rsidRPr="00A003C8">
        <w:rPr>
          <w:rFonts w:ascii="Times New Roman" w:eastAsia="Calibri" w:hAnsi="Times New Roman" w:cs="Times New Roman"/>
          <w:color w:val="000000"/>
          <w:sz w:val="28"/>
          <w:szCs w:val="28"/>
          <w:lang w:val="uk-UA"/>
        </w:rPr>
        <w:t>масла вершкового на 43,0%,</w:t>
      </w:r>
      <w:r w:rsidRPr="00A003C8">
        <w:rPr>
          <w:rFonts w:ascii="Times New Roman" w:eastAsia="Calibri" w:hAnsi="Times New Roman" w:cs="Times New Roman"/>
          <w:color w:val="FF0000"/>
          <w:sz w:val="28"/>
          <w:szCs w:val="28"/>
          <w:lang w:val="uk-UA"/>
        </w:rPr>
        <w:t xml:space="preserve"> </w:t>
      </w:r>
      <w:r w:rsidRPr="00A003C8">
        <w:rPr>
          <w:rFonts w:ascii="Times New Roman" w:eastAsia="Calibri" w:hAnsi="Times New Roman" w:cs="Times New Roman"/>
          <w:color w:val="000000"/>
          <w:sz w:val="28"/>
          <w:szCs w:val="28"/>
          <w:lang w:val="uk-UA"/>
        </w:rPr>
        <w:t>молока і вершків сухих на 52,9%.</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Актуальною залишається проблема збуту готової продукції. За січень-листопад  2015 року на складах підприємств району залишилося 1164 тонн борошна, 37 тонн  круп, 201 тонн продуктів молоковмісних, 236 тонн масла вершкового, 373 тонн молока і сухих вершків.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Серед пріоритетів розвитку промисловості є підвищення конкурентоспроможності продукції,  впровадження  високих технологій у </w:t>
      </w:r>
      <w:r w:rsidRPr="00A003C8">
        <w:rPr>
          <w:rFonts w:ascii="Times New Roman" w:eastAsia="Calibri" w:hAnsi="Times New Roman" w:cs="Times New Roman"/>
          <w:sz w:val="28"/>
          <w:szCs w:val="28"/>
          <w:lang w:val="uk-UA"/>
        </w:rPr>
        <w:lastRenderedPageBreak/>
        <w:t xml:space="preserve">виробництві продукції, збільшення частки інноваційно-активних підприємств.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Розвиток промислової політики району  направлено  на постійне сприяння реалізації перспективних інвестиційних проектів, залучення і освоєння виробництва конкурентноспроможної продукції.</w:t>
      </w:r>
    </w:p>
    <w:p w:rsidR="00A003C8" w:rsidRPr="00A003C8" w:rsidRDefault="00A003C8" w:rsidP="00A003C8">
      <w:pPr>
        <w:tabs>
          <w:tab w:val="left" w:pos="720"/>
          <w:tab w:val="left" w:pos="990"/>
        </w:tabs>
        <w:spacing w:after="0" w:line="240" w:lineRule="auto"/>
        <w:ind w:left="283"/>
        <w:jc w:val="center"/>
        <w:rPr>
          <w:rFonts w:ascii="Times New Roman" w:eastAsia="Calibri" w:hAnsi="Times New Roman" w:cs="Times New Roman"/>
          <w:b/>
          <w:sz w:val="28"/>
          <w:szCs w:val="28"/>
          <w:u w:val="single"/>
          <w:lang w:val="uk-UA"/>
        </w:rPr>
      </w:pPr>
    </w:p>
    <w:p w:rsidR="00A003C8" w:rsidRPr="00A003C8" w:rsidRDefault="00A003C8" w:rsidP="00A003C8">
      <w:pPr>
        <w:tabs>
          <w:tab w:val="left" w:pos="720"/>
          <w:tab w:val="left" w:pos="990"/>
        </w:tabs>
        <w:spacing w:after="0" w:line="240" w:lineRule="auto"/>
        <w:ind w:left="283"/>
        <w:jc w:val="center"/>
        <w:rPr>
          <w:rFonts w:ascii="Times New Roman" w:eastAsia="Calibri" w:hAnsi="Times New Roman" w:cs="Times New Roman"/>
          <w:b/>
          <w:sz w:val="28"/>
          <w:szCs w:val="28"/>
          <w:u w:val="single"/>
          <w:lang w:val="uk-UA"/>
        </w:rPr>
      </w:pPr>
    </w:p>
    <w:p w:rsidR="00A003C8" w:rsidRPr="00A003C8" w:rsidRDefault="00A003C8" w:rsidP="00A003C8">
      <w:pPr>
        <w:tabs>
          <w:tab w:val="left" w:pos="720"/>
          <w:tab w:val="left" w:pos="990"/>
        </w:tabs>
        <w:spacing w:after="0" w:line="240" w:lineRule="auto"/>
        <w:ind w:left="283"/>
        <w:jc w:val="center"/>
        <w:rPr>
          <w:rFonts w:ascii="Times New Roman" w:eastAsia="Calibri" w:hAnsi="Times New Roman" w:cs="Times New Roman"/>
          <w:b/>
          <w:sz w:val="28"/>
          <w:szCs w:val="28"/>
          <w:u w:val="single"/>
          <w:lang w:val="uk-UA"/>
        </w:rPr>
      </w:pPr>
    </w:p>
    <w:p w:rsidR="00A003C8" w:rsidRPr="00A003C8" w:rsidRDefault="00A003C8" w:rsidP="00A003C8">
      <w:pPr>
        <w:tabs>
          <w:tab w:val="left" w:pos="720"/>
          <w:tab w:val="left" w:pos="990"/>
        </w:tabs>
        <w:spacing w:after="0" w:line="240" w:lineRule="auto"/>
        <w:ind w:left="283"/>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Соціальна політика</w:t>
      </w:r>
    </w:p>
    <w:p w:rsidR="00A003C8" w:rsidRPr="00A003C8" w:rsidRDefault="00A003C8" w:rsidP="00A003C8">
      <w:pPr>
        <w:tabs>
          <w:tab w:val="left" w:pos="720"/>
          <w:tab w:val="left" w:pos="990"/>
        </w:tabs>
        <w:spacing w:after="0" w:line="240" w:lineRule="auto"/>
        <w:ind w:firstLine="567"/>
        <w:rPr>
          <w:rFonts w:ascii="Times New Roman" w:eastAsia="Calibri" w:hAnsi="Times New Roman" w:cs="Times New Roman"/>
          <w:b/>
          <w:sz w:val="16"/>
          <w:szCs w:val="16"/>
          <w:u w:val="single"/>
          <w:lang w:val="uk-UA"/>
        </w:rPr>
      </w:pPr>
    </w:p>
    <w:p w:rsidR="00A003C8" w:rsidRPr="00A003C8" w:rsidRDefault="00A003C8" w:rsidP="00A003C8">
      <w:pPr>
        <w:tabs>
          <w:tab w:val="left" w:pos="720"/>
          <w:tab w:val="left" w:pos="990"/>
        </w:tabs>
        <w:spacing w:before="120" w:after="0" w:line="240" w:lineRule="auto"/>
        <w:ind w:firstLine="567"/>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Рівень заробітної плати</w:t>
      </w:r>
    </w:p>
    <w:p w:rsidR="00A003C8" w:rsidRPr="00A003C8" w:rsidRDefault="00A003C8" w:rsidP="00A003C8">
      <w:pPr>
        <w:widowControl w:val="0"/>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січень-вересень 2015 року в економіці району було зайнято 11915 осіб штатних  працівників. Загальний фонд заробітної плати штатних                   працівників –  337,6 млн. грн.</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Середньомісячна заробітна плата штатних працівників становить                 </w:t>
      </w:r>
      <w:r w:rsidRPr="00A003C8">
        <w:rPr>
          <w:rFonts w:ascii="Times New Roman" w:eastAsia="Calibri" w:hAnsi="Times New Roman" w:cs="Times New Roman"/>
          <w:bCs/>
          <w:sz w:val="28"/>
          <w:szCs w:val="28"/>
          <w:lang w:val="uk-UA"/>
        </w:rPr>
        <w:t xml:space="preserve">3148 </w:t>
      </w:r>
      <w:r w:rsidRPr="00A003C8">
        <w:rPr>
          <w:rFonts w:ascii="Times New Roman" w:eastAsia="Calibri" w:hAnsi="Times New Roman" w:cs="Times New Roman"/>
          <w:sz w:val="28"/>
          <w:szCs w:val="28"/>
          <w:lang w:val="uk-UA"/>
        </w:rPr>
        <w:t>грн. Розмір заробітної плати, порівняно з відповідним періодом минулого року збільшився на 546 грн., або на 17,4%.</w:t>
      </w:r>
    </w:p>
    <w:p w:rsidR="00A003C8" w:rsidRPr="00A003C8" w:rsidRDefault="00A003C8" w:rsidP="00A003C8">
      <w:pPr>
        <w:spacing w:before="60" w:after="0" w:line="240" w:lineRule="auto"/>
        <w:ind w:firstLine="539"/>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Заборгованість по заробітній платі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Відповідно переліку суб’єктів  господарювання, які підлягають статистичному спостереженню, згідно оперативних даних заборгованість із заробітної плати відсутня.</w:t>
      </w:r>
    </w:p>
    <w:p w:rsidR="00A003C8" w:rsidRPr="00A003C8" w:rsidRDefault="00A003C8" w:rsidP="00A003C8">
      <w:pPr>
        <w:autoSpaceDE w:val="0"/>
        <w:autoSpaceDN w:val="0"/>
        <w:adjustRightInd w:val="0"/>
        <w:spacing w:before="60" w:after="0" w:line="240" w:lineRule="auto"/>
        <w:ind w:firstLine="567"/>
        <w:jc w:val="both"/>
        <w:rPr>
          <w:rFonts w:ascii="Times New Roman CYR" w:eastAsia="Times New Roman" w:hAnsi="Times New Roman CYR" w:cs="Times New Roman CYR"/>
          <w:i/>
          <w:sz w:val="28"/>
          <w:szCs w:val="28"/>
          <w:u w:val="single"/>
          <w:lang w:val="uk-UA" w:eastAsia="ru-RU"/>
        </w:rPr>
      </w:pPr>
      <w:r w:rsidRPr="00A003C8">
        <w:rPr>
          <w:rFonts w:ascii="Times New Roman CYR" w:eastAsia="Times New Roman" w:hAnsi="Times New Roman CYR" w:cs="Times New Roman CYR"/>
          <w:i/>
          <w:sz w:val="28"/>
          <w:szCs w:val="28"/>
          <w:u w:val="single"/>
          <w:lang w:val="uk-UA" w:eastAsia="ru-RU"/>
        </w:rPr>
        <w:t>Легалізація заробітної плати</w:t>
      </w:r>
    </w:p>
    <w:p w:rsidR="00A003C8" w:rsidRPr="00A003C8" w:rsidRDefault="00A003C8" w:rsidP="00A003C8">
      <w:pPr>
        <w:spacing w:before="60" w:after="0" w:line="240" w:lineRule="auto"/>
        <w:ind w:firstLine="539"/>
        <w:jc w:val="both"/>
        <w:rPr>
          <w:rFonts w:ascii="Times New Roman" w:eastAsia="Times New Roman" w:hAnsi="Times New Roman" w:cs="Times New Roman"/>
          <w:sz w:val="24"/>
          <w:szCs w:val="24"/>
          <w:lang w:val="uk-UA" w:eastAsia="ru-RU"/>
        </w:rPr>
      </w:pPr>
      <w:r w:rsidRPr="00A003C8">
        <w:rPr>
          <w:rFonts w:ascii="Times New Roman" w:eastAsia="Times New Roman" w:hAnsi="Times New Roman" w:cs="Times New Roman"/>
          <w:sz w:val="28"/>
          <w:szCs w:val="28"/>
          <w:lang w:val="uk-UA" w:eastAsia="ru-RU"/>
        </w:rPr>
        <w:t>В 2015 році  робочою групою обстежено 6 фізичних осіб-підприємців, які використовують найману працю. Без оформлення трудових відносин   незареєстрованих працівників не виявлено.</w:t>
      </w:r>
    </w:p>
    <w:p w:rsidR="00A003C8" w:rsidRPr="00A003C8" w:rsidRDefault="00A003C8" w:rsidP="00A003C8">
      <w:pPr>
        <w:spacing w:before="60" w:after="0" w:line="240" w:lineRule="auto"/>
        <w:ind w:firstLine="540"/>
        <w:jc w:val="both"/>
        <w:rPr>
          <w:rFonts w:ascii="Times New Roman" w:eastAsia="Calibri" w:hAnsi="Times New Roman" w:cs="Times New Roman"/>
          <w:lang w:val="uk-UA"/>
        </w:rPr>
      </w:pPr>
      <w:r w:rsidRPr="00A003C8">
        <w:rPr>
          <w:rFonts w:ascii="Times New Roman" w:eastAsia="Calibri" w:hAnsi="Times New Roman" w:cs="Times New Roman"/>
          <w:sz w:val="28"/>
          <w:szCs w:val="28"/>
          <w:lang w:val="uk-UA"/>
        </w:rPr>
        <w:t>З метою забезпечення зростання обсягів та підвищення рівня зайнятості населення управлінням праці та соціального захисту населення Вінницької райдержадміністрації щомісячно проводиться моніторинг  створення нових робочих місць з належними умовами та гідною оплатою праці.</w:t>
      </w:r>
    </w:p>
    <w:p w:rsidR="00A003C8" w:rsidRPr="00A003C8" w:rsidRDefault="00A003C8" w:rsidP="00A003C8">
      <w:pPr>
        <w:tabs>
          <w:tab w:val="left" w:pos="6700"/>
        </w:tabs>
        <w:spacing w:before="60"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січні-листопаді 2015 року  у Вінницькому районі  створено 738 робочих місць, що становить 57,9% виконання  річного плану Програми зайнятості населення на період до 2017 року, з них:</w:t>
      </w:r>
    </w:p>
    <w:p w:rsidR="00A003C8" w:rsidRPr="00A003C8" w:rsidRDefault="00A003C8" w:rsidP="00A003C8">
      <w:pPr>
        <w:tabs>
          <w:tab w:val="left" w:pos="6700"/>
        </w:tabs>
        <w:spacing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 для найманих працівників у юридичних осіб  -  326  робочих місць; </w:t>
      </w:r>
    </w:p>
    <w:p w:rsidR="00A003C8" w:rsidRPr="00A003C8" w:rsidRDefault="00A003C8" w:rsidP="00A003C8">
      <w:pPr>
        <w:tabs>
          <w:tab w:val="left" w:pos="6700"/>
        </w:tabs>
        <w:spacing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 для найманих працівників у фізичних осіб-підприємців - 166 робочих місць;</w:t>
      </w:r>
    </w:p>
    <w:p w:rsidR="00A003C8" w:rsidRPr="00A003C8" w:rsidRDefault="00A003C8" w:rsidP="00A003C8">
      <w:pPr>
        <w:tabs>
          <w:tab w:val="left" w:pos="6700"/>
        </w:tabs>
        <w:spacing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для фізичних осіб-підприємців - 246 робочих місць.</w:t>
      </w:r>
    </w:p>
    <w:p w:rsidR="00A003C8" w:rsidRPr="00A003C8" w:rsidRDefault="00A003C8" w:rsidP="00A003C8">
      <w:pPr>
        <w:tabs>
          <w:tab w:val="left" w:pos="6700"/>
        </w:tabs>
        <w:spacing w:before="60" w:after="60" w:line="240" w:lineRule="auto"/>
        <w:ind w:firstLine="539"/>
        <w:jc w:val="both"/>
        <w:rPr>
          <w:rFonts w:ascii="Calibri" w:eastAsia="Calibri" w:hAnsi="Calibri" w:cs="Times New Roman"/>
          <w:i/>
          <w:sz w:val="28"/>
          <w:szCs w:val="28"/>
          <w:lang w:val="uk-UA"/>
        </w:rPr>
      </w:pPr>
      <w:r w:rsidRPr="00A003C8">
        <w:rPr>
          <w:rFonts w:ascii="Times New Roman" w:eastAsia="Calibri" w:hAnsi="Times New Roman" w:cs="Times New Roman"/>
          <w:i/>
          <w:sz w:val="28"/>
          <w:szCs w:val="28"/>
          <w:u w:val="single"/>
          <w:lang w:val="uk-UA"/>
        </w:rPr>
        <w:t>Соціальні виплати:</w:t>
      </w:r>
      <w:r w:rsidRPr="00A003C8">
        <w:rPr>
          <w:rFonts w:ascii="Calibri" w:eastAsia="Calibri" w:hAnsi="Calibri" w:cs="Times New Roman"/>
          <w:i/>
          <w:sz w:val="28"/>
          <w:szCs w:val="28"/>
          <w:lang w:val="uk-UA"/>
        </w:rPr>
        <w:t xml:space="preserve"> </w:t>
      </w:r>
    </w:p>
    <w:p w:rsidR="00A003C8" w:rsidRPr="00A003C8" w:rsidRDefault="00A003C8" w:rsidP="00A003C8">
      <w:pPr>
        <w:tabs>
          <w:tab w:val="left" w:pos="6700"/>
        </w:tabs>
        <w:spacing w:before="60" w:after="0" w:line="240" w:lineRule="auto"/>
        <w:ind w:firstLine="539"/>
        <w:jc w:val="both"/>
        <w:rPr>
          <w:rFonts w:ascii="Times New Roman" w:eastAsia="Calibri" w:hAnsi="Times New Roman" w:cs="Times New Roman"/>
          <w:b/>
          <w:sz w:val="28"/>
          <w:szCs w:val="28"/>
          <w:u w:val="single"/>
          <w:lang w:val="uk-UA"/>
        </w:rPr>
      </w:pPr>
      <w:r w:rsidRPr="00A003C8">
        <w:rPr>
          <w:rFonts w:ascii="Times New Roman" w:eastAsia="Calibri" w:hAnsi="Times New Roman" w:cs="Times New Roman"/>
          <w:sz w:val="28"/>
          <w:szCs w:val="28"/>
          <w:lang w:val="uk-UA"/>
        </w:rPr>
        <w:t>Протягом 2015 року з державного та місцевого бюджетів профінансовано видатків на суму  139,6 млн. грн.  Кредиторська заборгованість станом на 01.01.2016 рік становить 38,8млн. грн.</w:t>
      </w:r>
    </w:p>
    <w:p w:rsidR="00A003C8" w:rsidRPr="00A003C8" w:rsidRDefault="00A003C8" w:rsidP="00A003C8">
      <w:pPr>
        <w:spacing w:before="60" w:after="0" w:line="240" w:lineRule="auto"/>
        <w:ind w:firstLine="540"/>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Документи на призначення різних видів допомог, компенсацій, субсидій та пільг приймаються  в центрі надання адміністративних послуг «Прозорий офіс». За рік  управлінням надано  біля 37,5 тисяч  адміністративних послуг .</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lastRenderedPageBreak/>
        <w:t>Станом на 01 січня 2016 року на обліку в управлінні перебувало                  17,5 одержувачів різних видів допомог, компенсацій та субсидій.</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За 2015 рік сім’ям з дітьми району виплачено державної допомоги на суму 92,9 млн. грн. Заборгованість з виплати державної допомоги на кінець звітного року відсутня.</w:t>
      </w:r>
    </w:p>
    <w:p w:rsidR="00A003C8" w:rsidRPr="00A003C8" w:rsidRDefault="00A003C8" w:rsidP="00A003C8">
      <w:pPr>
        <w:spacing w:before="60" w:after="0" w:line="240" w:lineRule="auto"/>
        <w:ind w:firstLine="567"/>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В районі функціонує 1 будинок сімейного типу та 6 прийомних сімей, де виховується 16 дітей. На дітей нарахована та виплачена державна допомога на суму 416,3 тис. грн., 7 батьків-вихователів і прийомних батьків одержали грошове забезпечення на суму 167,0 тис. грн.</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Державну соціальну допомогу малозабезпеченим сім’ям одержують             656 сімей району, в яких виховуються 1186 дітей, у тому числі 217 багатодітних сімей, в яких виховується 647 дітей. Середній розмір допомоги у багатодітній сім’ї становить 2,7 тис. грн.</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За 2015 рік  905 інвалідам з дитинства та  дітям-інвалідам виплачено допомоги на суму 13,6 млн. грн.</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Субсидій для відшкодування витрат на оплату житлово-комунальних послуг за 2015 рік надано 10139 сім’ям на суму 20,4 млн. грн. За субсидією на придбання скрапленого газу, твердого та рідкого пічного побутового  палива  звернулося  930 сімей та отримали готівки на загальну суму                         1,5 млн. грн.</w:t>
      </w:r>
    </w:p>
    <w:p w:rsidR="00A003C8" w:rsidRPr="00A003C8" w:rsidRDefault="00A003C8" w:rsidP="00A003C8">
      <w:pPr>
        <w:spacing w:before="60" w:after="0" w:line="240" w:lineRule="auto"/>
        <w:ind w:firstLine="567"/>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Станом на 01.01.2016 року на обліку в базі даних Єдиного державного автоматизованого реєстру осіб, які мають право на пільги у Вінницькому районі, перебуває 20169 громадян</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Пільговим категоріям громадян надаються пільги на житлово-комунальні послуги, зв’язок, тверде паливо і скраплений газ, проїзд. Фактично нараховано на надання пільг  13,5 млн. грн., заборгованість підприємствам - надавачам послуг становить на 01.01.2016 року                          379,7 тис. грн.</w:t>
      </w:r>
    </w:p>
    <w:p w:rsidR="00A003C8" w:rsidRPr="00A003C8" w:rsidRDefault="00A003C8" w:rsidP="00A003C8">
      <w:pPr>
        <w:spacing w:before="60" w:after="0" w:line="240" w:lineRule="auto"/>
        <w:ind w:firstLine="539"/>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Пільгове перевезення в районі проводять 21 приватний перевізник. За 2015 рік за надані послуги їм нараховано 1,0 млн. грн. Заборгованість на 01.01.2016 року становить  94,8  тис. грн.</w:t>
      </w:r>
    </w:p>
    <w:p w:rsidR="00A003C8" w:rsidRPr="00A003C8" w:rsidRDefault="00A003C8" w:rsidP="00A003C8">
      <w:pPr>
        <w:spacing w:before="60" w:after="0" w:line="240" w:lineRule="auto"/>
        <w:ind w:firstLine="540"/>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Протягом 2015 року надано адресної грошової допомоги на придбання твердого палива та скрапленого газу на загальну суму 322,0 тис. грн.</w:t>
      </w:r>
    </w:p>
    <w:p w:rsidR="00A003C8" w:rsidRPr="00A003C8" w:rsidRDefault="00A003C8" w:rsidP="00A003C8">
      <w:pPr>
        <w:spacing w:before="60" w:after="0" w:line="240" w:lineRule="auto"/>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На компенсаційні виплати громадян, які постраждали внаслідок аварії на ЧАЕС за 2015 рік профінансовано з державного бюджету кошти в сумі                1,0 млн. грн. </w:t>
      </w:r>
    </w:p>
    <w:p w:rsidR="00A003C8" w:rsidRPr="00A003C8" w:rsidRDefault="00A003C8" w:rsidP="00A003C8">
      <w:pPr>
        <w:spacing w:before="60" w:after="0" w:line="240" w:lineRule="auto"/>
        <w:jc w:val="both"/>
        <w:textAlignment w:val="top"/>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       Виплачено компенсацію підприємствам середнього заробітку працівників, призваним на військову службу під час мобілізації на особливий період – 877,9 тис. грн.</w:t>
      </w:r>
    </w:p>
    <w:p w:rsidR="00A003C8" w:rsidRPr="00A003C8" w:rsidRDefault="00A003C8" w:rsidP="00A003C8">
      <w:pPr>
        <w:shd w:val="clear" w:color="auto" w:fill="FFFFFF"/>
        <w:spacing w:before="60" w:after="0" w:line="240" w:lineRule="auto"/>
        <w:ind w:right="-82"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Забезпечено 100 відсоткове наповнення Централізованого банку даних з проблем інвалідності, в частині забезпечення інвалідів засобами пересування і реабілітації. 659 інвалідів отримали  направлення  на протезні   заводи для  виготовлення протезно-ортопедичних виробів. У звітному періоді направлено до Центру ранньої соціальної реабілітації дітей-інвалідів «Промінь»                         </w:t>
      </w:r>
      <w:r w:rsidRPr="00A003C8">
        <w:rPr>
          <w:rFonts w:ascii="Times New Roman" w:eastAsia="Calibri" w:hAnsi="Times New Roman" w:cs="Times New Roman"/>
          <w:sz w:val="28"/>
          <w:szCs w:val="28"/>
          <w:lang w:val="uk-UA"/>
        </w:rPr>
        <w:lastRenderedPageBreak/>
        <w:t>41    дітину-інвалід до 18 років, до Центру професійної реабілітації інвалідів «Поділля»  -  6 інвалідів.</w:t>
      </w:r>
    </w:p>
    <w:p w:rsidR="00A003C8" w:rsidRPr="00A003C8" w:rsidRDefault="00A003C8" w:rsidP="00A003C8">
      <w:pPr>
        <w:spacing w:before="60"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Станом на 01.01.2016р. в управлінні  перебуває на обліку                               511 переселенців (333- сім’ї).</w:t>
      </w:r>
    </w:p>
    <w:p w:rsidR="00A003C8" w:rsidRPr="00A003C8" w:rsidRDefault="00A003C8" w:rsidP="00A003C8">
      <w:pPr>
        <w:spacing w:before="60"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Проведена виплата щомісячної адресної допомоги особам, які переміщуються з тимчасово окупованої території України та районів проведення антитерористичної операції, для покриття витрат на проживання, в тому числі на оплату житлово-комунальних послуг на загальну суму                     2,5 млн. грн.</w:t>
      </w:r>
    </w:p>
    <w:p w:rsidR="00A003C8" w:rsidRPr="00A003C8" w:rsidRDefault="00A003C8" w:rsidP="00A003C8">
      <w:pPr>
        <w:spacing w:before="60" w:after="0" w:line="240" w:lineRule="auto"/>
        <w:ind w:firstLine="567"/>
        <w:jc w:val="both"/>
        <w:rPr>
          <w:rFonts w:ascii="Times New Roman" w:eastAsia="Times New Roman" w:hAnsi="Times New Roman" w:cs="Times New Roman"/>
          <w:i/>
          <w:color w:val="000000"/>
          <w:sz w:val="28"/>
          <w:szCs w:val="28"/>
          <w:u w:val="single"/>
          <w:lang w:val="uk-UA" w:eastAsia="ru-RU"/>
        </w:rPr>
      </w:pPr>
    </w:p>
    <w:p w:rsidR="00A003C8" w:rsidRPr="00A003C8" w:rsidRDefault="00A003C8" w:rsidP="00A003C8">
      <w:pPr>
        <w:spacing w:before="60" w:after="0" w:line="240" w:lineRule="auto"/>
        <w:ind w:firstLine="567"/>
        <w:jc w:val="both"/>
        <w:rPr>
          <w:rFonts w:ascii="Times New Roman" w:eastAsia="Times New Roman" w:hAnsi="Times New Roman" w:cs="Times New Roman"/>
          <w:i/>
          <w:color w:val="000000"/>
          <w:sz w:val="28"/>
          <w:szCs w:val="28"/>
          <w:u w:val="single"/>
          <w:lang w:val="uk-UA" w:eastAsia="ru-RU"/>
        </w:rPr>
      </w:pPr>
      <w:r w:rsidRPr="00A003C8">
        <w:rPr>
          <w:rFonts w:ascii="Times New Roman" w:eastAsia="Times New Roman" w:hAnsi="Times New Roman" w:cs="Times New Roman"/>
          <w:i/>
          <w:color w:val="000000"/>
          <w:sz w:val="28"/>
          <w:szCs w:val="28"/>
          <w:u w:val="single"/>
          <w:lang w:val="uk-UA" w:eastAsia="ru-RU"/>
        </w:rPr>
        <w:t>Інформація по субсидіям:</w:t>
      </w:r>
    </w:p>
    <w:p w:rsidR="00A003C8" w:rsidRPr="00A003C8" w:rsidRDefault="00A003C8" w:rsidP="00A003C8">
      <w:pPr>
        <w:tabs>
          <w:tab w:val="left" w:pos="851"/>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Станом на 21.01.2016р. за призначенням субсидії за новим порядком               (з 1 травня 2015 року) на оплату ЖКП, придбання скрапленого газу та твердого палива звернулося  8768   сімей. Призначено субсидію 8100  сім’ям. Середній розмір субсидії на оплату ЖКП на 1 домогосподарство становить -2,2  тис. грн., на придбання скрапленого газу і твердого палива -1,4 тис. грн. </w:t>
      </w:r>
    </w:p>
    <w:p w:rsidR="00A003C8" w:rsidRPr="00A003C8" w:rsidRDefault="00A003C8" w:rsidP="00A003C8">
      <w:pPr>
        <w:spacing w:after="0" w:line="240" w:lineRule="auto"/>
        <w:jc w:val="center"/>
        <w:rPr>
          <w:rFonts w:ascii="Calibri" w:eastAsia="Calibri" w:hAnsi="Calibri" w:cs="Times New Roman"/>
          <w:lang w:val="uk-UA"/>
        </w:rPr>
      </w:pPr>
    </w:p>
    <w:p w:rsidR="00A003C8" w:rsidRPr="00A003C8" w:rsidRDefault="00A003C8" w:rsidP="00A003C8">
      <w:pPr>
        <w:tabs>
          <w:tab w:val="left" w:pos="360"/>
        </w:tabs>
        <w:spacing w:before="120" w:after="0" w:line="240" w:lineRule="auto"/>
        <w:jc w:val="center"/>
        <w:rPr>
          <w:rFonts w:ascii="Times New Roman" w:eastAsia="Calibri" w:hAnsi="Times New Roman" w:cs="Times New Roman"/>
          <w:b/>
          <w:bCs/>
          <w:sz w:val="28"/>
          <w:szCs w:val="28"/>
          <w:u w:val="single"/>
          <w:lang w:val="uk-UA"/>
        </w:rPr>
      </w:pPr>
      <w:r w:rsidRPr="00A003C8">
        <w:rPr>
          <w:rFonts w:ascii="Times New Roman" w:eastAsia="Calibri" w:hAnsi="Times New Roman" w:cs="Times New Roman"/>
          <w:b/>
          <w:bCs/>
          <w:sz w:val="28"/>
          <w:szCs w:val="28"/>
          <w:u w:val="single"/>
          <w:lang w:val="uk-UA"/>
        </w:rPr>
        <w:t>Ринок праці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Усього незайнятого населення перебувало на обліку в службі зайнятості  протягом 2015 року 2385 осіб. З числа незайнятого населення, які здійснювали пошук роботи статус безробітного мали 1653 осіб.</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Працевлаштовані незайнятих громадян протягом 2015 року  877 осіб, з числа незайнятого населення, які працевлаштовані статус безробітного мали 656 осіб.</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Для незайнятих громадян протягом 2015 року Вінницькою райдержадміністрацією спільно з Вінницькою районною радою та  Вінницьким районним центром зайнятості продовжувалася робота для  посилення мотивації до легальної продуктивної зайнятості.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 цією метою проводяться семінари і «Круглі столи» з роботодавцями району. Так, протягом 2015 року проведено  48 таких семінари,   «Круглі столи» - 5, 20 - міні-ярмарок вакансій, 4- Презентації роботодавця, 4-День відкритих дверей на виробництві. Проведено 104 семінари з безробітними з роз’ясненням значимості оформлення трудових відносин.</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В  центрі  зайнятості створена постійно діюча комісія з питань довготривалого безробіття.  За  2015  рік проведено 24 засідань  комісії, в яких прийняло участь  53 особи з числа безробітних.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Також протягом поточного року було проведено  системну профорієнтаційну роботу, спрямовану на посилення мотивації до праці, проведено профорієнтаційні заходи різного напрямку  з них:</w:t>
      </w:r>
    </w:p>
    <w:p w:rsidR="00A003C8" w:rsidRPr="00A003C8" w:rsidRDefault="00A003C8" w:rsidP="00A003C8">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149 семінарів з техніки самостійного пошуку роботи, в яких взяли   участь 1791 безробітний;</w:t>
      </w:r>
    </w:p>
    <w:p w:rsidR="00A003C8" w:rsidRPr="00A003C8" w:rsidRDefault="00A003C8" w:rsidP="00A003C8">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11 семінарів з питань підприємницької діяльності; в яких взяли участь 52 безробітних;</w:t>
      </w:r>
    </w:p>
    <w:p w:rsidR="00A003C8" w:rsidRPr="00A003C8" w:rsidRDefault="00A003C8" w:rsidP="00A003C8">
      <w:pPr>
        <w:widowControl w:val="0"/>
        <w:numPr>
          <w:ilvl w:val="0"/>
          <w:numId w:val="7"/>
        </w:numPr>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104 семінарів із загальних питань зайнятості населення; в яких взяли участь 990 безробітних.</w:t>
      </w:r>
    </w:p>
    <w:p w:rsidR="00A003C8" w:rsidRPr="00A003C8" w:rsidRDefault="00A003C8" w:rsidP="00A003C8">
      <w:pPr>
        <w:spacing w:after="0" w:line="240" w:lineRule="auto"/>
        <w:ind w:firstLine="567"/>
        <w:jc w:val="both"/>
        <w:rPr>
          <w:rFonts w:ascii="Times New Roman" w:eastAsia="Calibri" w:hAnsi="Times New Roman" w:cs="Times New Roman"/>
          <w:i/>
          <w:sz w:val="28"/>
          <w:szCs w:val="28"/>
          <w:lang w:val="uk-UA"/>
        </w:rPr>
      </w:pPr>
      <w:r w:rsidRPr="00A003C8">
        <w:rPr>
          <w:rFonts w:ascii="Times New Roman" w:eastAsia="Calibri" w:hAnsi="Times New Roman" w:cs="Times New Roman"/>
          <w:sz w:val="28"/>
          <w:szCs w:val="28"/>
          <w:lang w:val="uk-UA"/>
        </w:rPr>
        <w:lastRenderedPageBreak/>
        <w:t xml:space="preserve">У школах Вінницького району встановлено та функціонує                                  20  програмно-апаратних комплекси «Мотиваційний термінал розвитку зацікавленості до професійного самовизначення».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Проводиться профорієнтаційна  робота з молоддю </w:t>
      </w:r>
      <w:r w:rsidRPr="00A003C8">
        <w:rPr>
          <w:rFonts w:ascii="Times New Roman" w:eastAsia="Calibri" w:hAnsi="Times New Roman" w:cs="Times New Roman"/>
          <w:color w:val="000000"/>
          <w:sz w:val="28"/>
          <w:szCs w:val="28"/>
          <w:lang w:val="uk-UA"/>
        </w:rPr>
        <w:t>з метою мотивації до вибору робітничих професій, необхідних у реальному секторі економіки.</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Також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 метою допомогти учнівській молоді у свідомому виборі майбутньої професії Вінницьким РЦЗ були організовані масові заходи: «Ярмарок кар’єри» -  взяли участь 350 учнів 9-11 класів та 43 вчителі, «Ярмарок професій» - взяли участь 619 випускників та 18 вчителів для випускників загальноосвітніх шкіл Вінницького району.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центрі зайнятості проводиться індивідуальна робота з питань працевлаштування осіб, які потребують соціального захисту і не здатні на рівних умовах конкурувати на ринку праці.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Протягом  2015 року  працевлаштовані 180  осіб, які не можуть на рівних конкурувати на ринку праці.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Протягом   2015 року   проходило профнавчання  236 безробітних за професіями актуальними на ринку праці під замовлення роботодавця.</w:t>
      </w:r>
    </w:p>
    <w:p w:rsidR="00A003C8" w:rsidRPr="00A003C8" w:rsidRDefault="00A003C8" w:rsidP="00A003C8">
      <w:pPr>
        <w:tabs>
          <w:tab w:val="left" w:pos="540"/>
        </w:tabs>
        <w:spacing w:before="60" w:after="0" w:line="240" w:lineRule="auto"/>
        <w:ind w:firstLine="539"/>
        <w:jc w:val="both"/>
        <w:rPr>
          <w:rFonts w:ascii="Times New Roman" w:eastAsia="Calibri" w:hAnsi="Times New Roman" w:cs="Times New Roman"/>
          <w:sz w:val="28"/>
          <w:szCs w:val="28"/>
          <w:lang w:val="uk-UA" w:eastAsia="uk-UA"/>
        </w:rPr>
      </w:pPr>
      <w:r w:rsidRPr="00A003C8">
        <w:rPr>
          <w:rFonts w:ascii="Times New Roman" w:eastAsia="Calibri" w:hAnsi="Times New Roman" w:cs="Times New Roman"/>
          <w:sz w:val="28"/>
          <w:szCs w:val="28"/>
          <w:lang w:val="uk-UA"/>
        </w:rPr>
        <w:t xml:space="preserve">У 2015 році районним центром зайнятості виплачена одноразова допомога по безробіттю для організації підприємницької діяльності                               22 особам на суму  453,,6 тис. грн. </w:t>
      </w:r>
    </w:p>
    <w:p w:rsidR="00A003C8" w:rsidRPr="00A003C8" w:rsidRDefault="00A003C8" w:rsidP="00A003C8">
      <w:pPr>
        <w:spacing w:before="240" w:line="240" w:lineRule="auto"/>
        <w:ind w:firstLine="567"/>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Будівельна та інвестиційна діяльність, житлова політика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січні-листопаді 2015 року підприємствами району виконано будівельних робіт на суму 149,8 млн. грн., що становить 11,7% до загального обсягу по області.</w:t>
      </w:r>
    </w:p>
    <w:p w:rsidR="00A003C8" w:rsidRPr="00A003C8" w:rsidRDefault="00A003C8" w:rsidP="00A003C8">
      <w:pPr>
        <w:widowControl w:val="0"/>
        <w:tabs>
          <w:tab w:val="left" w:pos="0"/>
          <w:tab w:val="left" w:pos="851"/>
          <w:tab w:val="left" w:pos="3075"/>
          <w:tab w:val="center" w:pos="4998"/>
        </w:tabs>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січень-вересень 2015 року в районі введено житла загальною площею                       53,6 тис.м</w:t>
      </w:r>
      <w:r w:rsidRPr="00A003C8">
        <w:rPr>
          <w:rFonts w:ascii="Times New Roman" w:eastAsia="Calibri" w:hAnsi="Times New Roman" w:cs="Times New Roman"/>
          <w:sz w:val="28"/>
          <w:szCs w:val="28"/>
          <w:vertAlign w:val="superscript"/>
          <w:lang w:val="uk-UA"/>
        </w:rPr>
        <w:t>2</w:t>
      </w:r>
      <w:r w:rsidRPr="00A003C8">
        <w:rPr>
          <w:rFonts w:ascii="Times New Roman" w:eastAsia="Calibri" w:hAnsi="Times New Roman" w:cs="Times New Roman"/>
          <w:sz w:val="28"/>
          <w:szCs w:val="28"/>
          <w:lang w:val="uk-UA"/>
        </w:rPr>
        <w:t>, що складає 102,4% до відповідного періоду минулого року.</w:t>
      </w:r>
      <w:r w:rsidRPr="00A003C8">
        <w:rPr>
          <w:rFonts w:ascii="Times New Roman" w:eastAsia="Calibri" w:hAnsi="Times New Roman" w:cs="Times New Roman"/>
          <w:sz w:val="28"/>
          <w:szCs w:val="28"/>
          <w:highlight w:val="yellow"/>
          <w:lang w:val="uk-UA"/>
        </w:rPr>
        <w:t xml:space="preserve"> </w:t>
      </w:r>
    </w:p>
    <w:p w:rsidR="00A003C8" w:rsidRPr="00A003C8" w:rsidRDefault="00A003C8" w:rsidP="00A003C8">
      <w:pPr>
        <w:tabs>
          <w:tab w:val="left" w:pos="851"/>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 січень-вересень 2015 року підприємствами та організаціями усіх форм власності за рахунок усіх джерел фінансування освоєно 292,1 млн. грн. капітальних інвестицій, у розрахунку на 1 особу освоєно 3,7 тис. грн. </w:t>
      </w:r>
    </w:p>
    <w:p w:rsidR="00A003C8" w:rsidRPr="00A003C8" w:rsidRDefault="00A003C8" w:rsidP="00A003C8">
      <w:pPr>
        <w:spacing w:before="60" w:after="0" w:line="240" w:lineRule="auto"/>
        <w:ind w:right="79"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З 1 січня  2015 року введено в експлуатацію 5 багатоквартирних житлових будинків у районі Академічний в с. Бохоники: 54-х кв. будинок площею 1567 м</w:t>
      </w:r>
      <w:r w:rsidRPr="00A003C8">
        <w:rPr>
          <w:rFonts w:ascii="Times New Roman" w:eastAsia="Times New Roman" w:hAnsi="Times New Roman" w:cs="Times New Roman"/>
          <w:sz w:val="28"/>
          <w:szCs w:val="28"/>
          <w:vertAlign w:val="superscript"/>
          <w:lang w:val="uk-UA" w:eastAsia="ru-RU"/>
        </w:rPr>
        <w:t>2</w:t>
      </w:r>
      <w:r w:rsidRPr="00A003C8">
        <w:rPr>
          <w:rFonts w:ascii="Times New Roman" w:eastAsia="Times New Roman" w:hAnsi="Times New Roman" w:cs="Times New Roman"/>
          <w:sz w:val="28"/>
          <w:szCs w:val="28"/>
          <w:lang w:val="uk-UA" w:eastAsia="ru-RU"/>
        </w:rPr>
        <w:t>, 64-х кв. будинок площею 5453 м</w:t>
      </w:r>
      <w:r w:rsidRPr="00A003C8">
        <w:rPr>
          <w:rFonts w:ascii="Times New Roman" w:eastAsia="Times New Roman" w:hAnsi="Times New Roman" w:cs="Times New Roman"/>
          <w:sz w:val="28"/>
          <w:szCs w:val="28"/>
          <w:vertAlign w:val="superscript"/>
          <w:lang w:val="uk-UA" w:eastAsia="ru-RU"/>
        </w:rPr>
        <w:t>2</w:t>
      </w:r>
      <w:r w:rsidRPr="00A003C8">
        <w:rPr>
          <w:rFonts w:ascii="Times New Roman" w:eastAsia="Times New Roman" w:hAnsi="Times New Roman" w:cs="Times New Roman"/>
          <w:sz w:val="28"/>
          <w:szCs w:val="28"/>
          <w:lang w:val="uk-UA" w:eastAsia="ru-RU"/>
        </w:rPr>
        <w:t>, 66-ти кв. будинок площею 5239 м</w:t>
      </w:r>
      <w:r w:rsidRPr="00A003C8">
        <w:rPr>
          <w:rFonts w:ascii="Times New Roman" w:eastAsia="Times New Roman" w:hAnsi="Times New Roman" w:cs="Times New Roman"/>
          <w:sz w:val="28"/>
          <w:szCs w:val="28"/>
          <w:vertAlign w:val="superscript"/>
          <w:lang w:val="uk-UA" w:eastAsia="ru-RU"/>
        </w:rPr>
        <w:t>2</w:t>
      </w:r>
      <w:r w:rsidRPr="00A003C8">
        <w:rPr>
          <w:rFonts w:ascii="Times New Roman" w:eastAsia="Times New Roman" w:hAnsi="Times New Roman" w:cs="Times New Roman"/>
          <w:sz w:val="28"/>
          <w:szCs w:val="28"/>
          <w:lang w:val="uk-UA" w:eastAsia="ru-RU"/>
        </w:rPr>
        <w:t>, 66-ти кв. будинок площею 5330 м</w:t>
      </w:r>
      <w:r w:rsidRPr="00A003C8">
        <w:rPr>
          <w:rFonts w:ascii="Times New Roman" w:eastAsia="Times New Roman" w:hAnsi="Times New Roman" w:cs="Times New Roman"/>
          <w:sz w:val="28"/>
          <w:szCs w:val="28"/>
          <w:vertAlign w:val="superscript"/>
          <w:lang w:val="uk-UA" w:eastAsia="ru-RU"/>
        </w:rPr>
        <w:t>2</w:t>
      </w:r>
      <w:r w:rsidRPr="00A003C8">
        <w:rPr>
          <w:rFonts w:ascii="Times New Roman" w:eastAsia="Times New Roman" w:hAnsi="Times New Roman" w:cs="Times New Roman"/>
          <w:sz w:val="28"/>
          <w:szCs w:val="28"/>
          <w:lang w:val="uk-UA" w:eastAsia="ru-RU"/>
        </w:rPr>
        <w:t xml:space="preserve"> та 54-х кв. будинок площею 4672 м</w:t>
      </w:r>
      <w:r w:rsidRPr="00A003C8">
        <w:rPr>
          <w:rFonts w:ascii="Times New Roman" w:eastAsia="Times New Roman" w:hAnsi="Times New Roman" w:cs="Times New Roman"/>
          <w:sz w:val="28"/>
          <w:szCs w:val="28"/>
          <w:vertAlign w:val="superscript"/>
          <w:lang w:val="uk-UA" w:eastAsia="ru-RU"/>
        </w:rPr>
        <w:t>2</w:t>
      </w:r>
      <w:r w:rsidRPr="00A003C8">
        <w:rPr>
          <w:rFonts w:ascii="Times New Roman" w:eastAsia="Times New Roman" w:hAnsi="Times New Roman" w:cs="Times New Roman"/>
          <w:sz w:val="28"/>
          <w:szCs w:val="28"/>
          <w:lang w:val="uk-UA" w:eastAsia="ru-RU"/>
        </w:rPr>
        <w:t>.</w:t>
      </w:r>
    </w:p>
    <w:p w:rsidR="00A003C8" w:rsidRPr="00A003C8" w:rsidRDefault="00A003C8" w:rsidP="00A003C8">
      <w:pPr>
        <w:spacing w:before="60" w:after="0" w:line="240" w:lineRule="auto"/>
        <w:ind w:right="-2"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На підставі домовленості між Агрономічною сільською радою, комунальною організацією «Обласний фонд сприяння інвестиціям та будівництву» в с. Агрономічне по вул. Мічуріна на території існуючого адмінприміщення сільської ради буде розпочато будівництво ще одного багатоповерхового багатоквартирного житлового будинку, реалізацію квартир громадянам  в якому, також буде здійснюватись за програмами </w:t>
      </w:r>
      <w:r w:rsidRPr="00A003C8">
        <w:rPr>
          <w:rFonts w:ascii="Times New Roman" w:eastAsia="Calibri" w:hAnsi="Times New Roman" w:cs="Times New Roman"/>
          <w:sz w:val="28"/>
          <w:szCs w:val="28"/>
          <w:lang w:val="uk-UA"/>
        </w:rPr>
        <w:lastRenderedPageBreak/>
        <w:t>забезпечення громадян доступним житлом. В даний час розробляється проект землеустрою щодо відведення земельної ділянки для будівництва</w:t>
      </w:r>
      <w:bookmarkStart w:id="1" w:name="n29"/>
      <w:bookmarkEnd w:id="1"/>
      <w:r w:rsidRPr="00A003C8">
        <w:rPr>
          <w:rFonts w:ascii="Times New Roman" w:eastAsia="Calibri" w:hAnsi="Times New Roman" w:cs="Times New Roman"/>
          <w:sz w:val="28"/>
          <w:szCs w:val="28"/>
          <w:lang w:val="uk-UA"/>
        </w:rPr>
        <w:t>.</w:t>
      </w:r>
    </w:p>
    <w:p w:rsidR="00A003C8" w:rsidRPr="00A003C8" w:rsidRDefault="00A003C8" w:rsidP="00A003C8">
      <w:pPr>
        <w:spacing w:before="120" w:after="0" w:line="240" w:lineRule="auto"/>
        <w:ind w:firstLine="567"/>
        <w:jc w:val="both"/>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Впорядкування містобудівної документації</w:t>
      </w:r>
    </w:p>
    <w:p w:rsidR="00A003C8" w:rsidRPr="00A003C8" w:rsidRDefault="00A003C8" w:rsidP="00A003C8">
      <w:pPr>
        <w:tabs>
          <w:tab w:val="left" w:pos="709"/>
        </w:tabs>
        <w:spacing w:before="60" w:after="0" w:line="240" w:lineRule="auto"/>
        <w:ind w:right="179"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 xml:space="preserve">Рішенням 25 сесії 6 скликання Вінницької районної ради від 3 лютого 2014 р. № 3 у районі розроблена та затверджена Програма розроблення та оновлення містобудівної документації (схеми планування території району та генеральних планів населених пунктів) Вінницького району на 2014-2018 роки. </w:t>
      </w:r>
    </w:p>
    <w:p w:rsidR="00A003C8" w:rsidRPr="00A003C8" w:rsidRDefault="00A003C8" w:rsidP="00A003C8">
      <w:pPr>
        <w:tabs>
          <w:tab w:val="center" w:pos="4307"/>
        </w:tabs>
        <w:spacing w:before="60" w:after="0" w:line="240" w:lineRule="auto"/>
        <w:ind w:right="141"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ab/>
        <w:t>У 2015 році розроблено та затверджено детальний план території для здійснення реконструкції нерухомого майна, з метою створення дачного кооперативу на території Стрижавської селищної ради, за межами населеного пункту (інвестор ТОВ «Дюк-02»),  детальний план забудови земельних ділянок ТОВ «Дюк-06» для будівництва багатоквартирних житлових будинків, будівель та споруд інфраструктури в межах вулиць Проектна 1, 5, 6 та провулка Проектний 1 на території с. Зарванці Якушинецької сільської ради, в с. Вінницькі Хутори для розміщення на земельних ділянках площею 11 га багатоповерхової житлової забудови, закладів громадського та соціального призначення, об’єктів соціальної інфраструктури, детальний план території для будівництва трьохповерхового готельно-ресторанного комплексу на території Бохоницької сільської ради, за межами населеного пункту (інвестор Подолян О.М.), детальний план території (земельної ділянки пл. 0,29 га гр. Мисак В.С.) по вул. Київській для будівництва готельного комплексу та СТО в с. Дорожне Вінницького району (замовник Дорожненська сільська рада).</w:t>
      </w:r>
    </w:p>
    <w:p w:rsidR="00A003C8" w:rsidRPr="00A003C8" w:rsidRDefault="00A003C8" w:rsidP="00A003C8">
      <w:pPr>
        <w:tabs>
          <w:tab w:val="center" w:pos="4307"/>
        </w:tabs>
        <w:spacing w:before="60" w:after="0" w:line="240" w:lineRule="auto"/>
        <w:ind w:right="141"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Розроблено та затверджено генеральні плани села Березина Якушинецької сільської ради,  Парпурівці, Хижинці та Майдан-Чапельський Парпуровецької сільської ради, Агрономічне Агрономічної сільської ради а також плани зонування сіл Некрасово Некрасовської сільської ради, Парпурівці, Хижинці та Майдан-Чапельський Парпуровецької сільської ради.</w:t>
      </w:r>
    </w:p>
    <w:p w:rsidR="00A003C8" w:rsidRPr="00A003C8" w:rsidRDefault="00A003C8" w:rsidP="00A00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ind w:right="142" w:firstLine="567"/>
        <w:jc w:val="both"/>
        <w:textAlignment w:val="baseline"/>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 xml:space="preserve">На основі схем землекористування сільських та селищних рад, затверджених генеральних планів та планів зонування території населених пунктів видано 59 висновків по розгляду проектів відведення та проектів зміни цільового призначення земельних ділянок відповідно ст. 24 п. 3, 4 Закону України «Про регулювання містобудівної діяльності»: </w:t>
      </w:r>
    </w:p>
    <w:p w:rsidR="00A003C8" w:rsidRPr="00A003C8" w:rsidRDefault="00A003C8" w:rsidP="00A00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ind w:right="142"/>
        <w:jc w:val="both"/>
        <w:textAlignment w:val="baseline"/>
        <w:rPr>
          <w:rFonts w:ascii="Times New Roman" w:eastAsia="Times New Roman" w:hAnsi="Times New Roman" w:cs="Times New Roman"/>
          <w:color w:val="000000"/>
          <w:sz w:val="28"/>
          <w:szCs w:val="28"/>
          <w:lang w:val="uk-UA" w:eastAsia="ru-RU"/>
        </w:rPr>
      </w:pPr>
      <w:r w:rsidRPr="00A003C8">
        <w:rPr>
          <w:rFonts w:ascii="Times New Roman" w:eastAsia="Times New Roman" w:hAnsi="Times New Roman" w:cs="Times New Roman"/>
          <w:sz w:val="28"/>
          <w:szCs w:val="28"/>
          <w:lang w:val="uk-UA" w:eastAsia="ru-RU"/>
        </w:rPr>
        <w:tab/>
        <w:t xml:space="preserve">п. </w:t>
      </w:r>
      <w:r w:rsidRPr="00A003C8">
        <w:rPr>
          <w:rFonts w:ascii="Times New Roman" w:eastAsia="Times New Roman" w:hAnsi="Times New Roman" w:cs="Times New Roman"/>
          <w:color w:val="000000"/>
          <w:sz w:val="28"/>
          <w:szCs w:val="28"/>
          <w:lang w:val="uk-UA" w:eastAsia="ru-RU"/>
        </w:rPr>
        <w:t xml:space="preserve">3.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A003C8">
        <w:rPr>
          <w:rFonts w:ascii="Times New Roman" w:eastAsia="Times New Roman" w:hAnsi="Times New Roman" w:cs="Times New Roman"/>
          <w:iCs/>
          <w:color w:val="000000"/>
          <w:sz w:val="28"/>
          <w:szCs w:val="28"/>
          <w:bdr w:val="none" w:sz="0" w:space="0" w:color="auto" w:frame="1"/>
          <w:lang w:val="uk-UA" w:eastAsia="ru-RU"/>
        </w:rPr>
        <w:t>(Частина третя статті 24 набрала чинності з 1 січня 2015року)</w:t>
      </w:r>
      <w:r w:rsidRPr="00A003C8">
        <w:rPr>
          <w:rFonts w:ascii="Times New Roman" w:eastAsia="Times New Roman" w:hAnsi="Times New Roman" w:cs="Times New Roman"/>
          <w:color w:val="000000"/>
          <w:sz w:val="28"/>
          <w:szCs w:val="28"/>
          <w:lang w:val="uk-UA" w:eastAsia="ru-RU"/>
        </w:rPr>
        <w:t>.</w:t>
      </w:r>
    </w:p>
    <w:p w:rsidR="00A003C8" w:rsidRPr="00A003C8" w:rsidRDefault="00A003C8" w:rsidP="00A00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0" w:line="240" w:lineRule="auto"/>
        <w:ind w:right="142"/>
        <w:jc w:val="both"/>
        <w:textAlignment w:val="baseline"/>
        <w:rPr>
          <w:rFonts w:ascii="Times New Roman" w:eastAsia="Times New Roman" w:hAnsi="Times New Roman" w:cs="Times New Roman"/>
          <w:iCs/>
          <w:color w:val="000000"/>
          <w:sz w:val="28"/>
          <w:szCs w:val="28"/>
          <w:bdr w:val="none" w:sz="0" w:space="0" w:color="auto" w:frame="1"/>
          <w:lang w:val="uk-UA" w:eastAsia="ru-RU"/>
        </w:rPr>
      </w:pPr>
      <w:bookmarkStart w:id="2" w:name="o278"/>
      <w:bookmarkStart w:id="3" w:name="o279"/>
      <w:bookmarkEnd w:id="2"/>
      <w:bookmarkEnd w:id="3"/>
      <w:r w:rsidRPr="00A003C8">
        <w:rPr>
          <w:rFonts w:ascii="Times New Roman" w:eastAsia="Times New Roman" w:hAnsi="Times New Roman" w:cs="Times New Roman"/>
          <w:color w:val="000000"/>
          <w:sz w:val="28"/>
          <w:szCs w:val="28"/>
          <w:lang w:val="uk-UA" w:eastAsia="ru-RU"/>
        </w:rPr>
        <w:tab/>
        <w:t xml:space="preserve">п. 4. Зміна цільового  призначення земельної ділянки, яка не відповідає плану  зонування  території  та/або  детальному  плану території </w:t>
      </w:r>
      <w:r w:rsidRPr="00A003C8">
        <w:rPr>
          <w:rFonts w:ascii="Times New Roman" w:eastAsia="Times New Roman" w:hAnsi="Times New Roman" w:cs="Times New Roman"/>
          <w:color w:val="000000"/>
          <w:sz w:val="28"/>
          <w:szCs w:val="28"/>
          <w:lang w:val="uk-UA" w:eastAsia="ru-RU"/>
        </w:rPr>
        <w:lastRenderedPageBreak/>
        <w:t>забороняється.</w:t>
      </w:r>
      <w:bookmarkStart w:id="4" w:name="o280"/>
      <w:bookmarkEnd w:id="4"/>
      <w:r w:rsidRPr="00A003C8">
        <w:rPr>
          <w:rFonts w:ascii="Times New Roman" w:eastAsia="Times New Roman" w:hAnsi="Times New Roman" w:cs="Times New Roman"/>
          <w:color w:val="000000"/>
          <w:sz w:val="28"/>
          <w:szCs w:val="28"/>
          <w:lang w:val="uk-UA" w:eastAsia="ru-RU"/>
        </w:rPr>
        <w:t xml:space="preserve"> </w:t>
      </w:r>
      <w:r w:rsidRPr="00A003C8">
        <w:rPr>
          <w:rFonts w:ascii="Times New Roman" w:eastAsia="Times New Roman" w:hAnsi="Times New Roman" w:cs="Times New Roman"/>
          <w:iCs/>
          <w:color w:val="000000"/>
          <w:sz w:val="28"/>
          <w:szCs w:val="28"/>
          <w:bdr w:val="none" w:sz="0" w:space="0" w:color="auto" w:frame="1"/>
          <w:lang w:val="uk-UA" w:eastAsia="ru-RU"/>
        </w:rPr>
        <w:t>(Частина четверта статті 24 набрала чинності з 1 січня 2015року).</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Протягом 2015 року відділом містобудування та архітектури районної державної адміністрації видано 9 містобудівних умов і обмежень на забудову земельної ділянки, 671 будівельних паспортів забудови земельної ділянки та 401 висновків про обмеження та обтяження на земельну ділянку.</w:t>
      </w:r>
    </w:p>
    <w:p w:rsidR="00A003C8" w:rsidRPr="00A003C8" w:rsidRDefault="00A003C8" w:rsidP="00A003C8">
      <w:pPr>
        <w:spacing w:before="120" w:after="0" w:line="240" w:lineRule="auto"/>
        <w:ind w:firstLine="567"/>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t>Інвестиційні проекти</w:t>
      </w:r>
    </w:p>
    <w:p w:rsidR="00A003C8" w:rsidRPr="00A003C8" w:rsidRDefault="00A003C8" w:rsidP="00A003C8">
      <w:pPr>
        <w:tabs>
          <w:tab w:val="left" w:pos="3119"/>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 метою поліпшення інвестиційного клімату, підвищення рівня інвестиційної привабливості району, активізації інвестиційних процесів для залучення вітчизняних та іноземних інвестиційних ресурсів, для сталого економічного зростання та підвищення якості життя населення, розміщено на офіційному веб-сайті районної державної адміністрації презентація «Інвестиційні можливості Вінницького району». В презентації представлено: характеристика району, конкуренті переваги, вільні виробничі площі,вільні земельні ділянки та інвестиційні пропозиції.</w:t>
      </w:r>
    </w:p>
    <w:p w:rsidR="00A003C8" w:rsidRPr="00A003C8" w:rsidRDefault="00A003C8" w:rsidP="00A003C8">
      <w:pPr>
        <w:tabs>
          <w:tab w:val="left" w:pos="3119"/>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рамках роботи направленої на підвищення рівня інвестиційної привабливості району та області  до спільної реалізації пропонуються інвестиційні проекти підприємств району, які розміщуються на інвестиційному порталі «Вінниччина» в портфелі інвестиційних пропозицій.</w:t>
      </w:r>
    </w:p>
    <w:p w:rsidR="00A003C8" w:rsidRPr="00A003C8" w:rsidRDefault="00A003C8" w:rsidP="00A003C8">
      <w:pPr>
        <w:tabs>
          <w:tab w:val="left" w:pos="708"/>
          <w:tab w:val="center" w:pos="4153"/>
          <w:tab w:val="right" w:pos="8306"/>
        </w:tabs>
        <w:spacing w:before="60" w:after="0" w:line="240" w:lineRule="auto"/>
        <w:ind w:firstLine="567"/>
        <w:jc w:val="both"/>
        <w:rPr>
          <w:rFonts w:ascii="Times New Roman" w:eastAsia="Times New Roman" w:hAnsi="Times New Roman" w:cs="Times New Roman"/>
          <w:sz w:val="28"/>
          <w:szCs w:val="28"/>
          <w:lang w:val="uk-UA" w:eastAsia="ru-RU"/>
        </w:rPr>
      </w:pPr>
      <w:r w:rsidRPr="00A003C8">
        <w:rPr>
          <w:rFonts w:ascii="Times New Roman" w:eastAsia="Times New Roman" w:hAnsi="Times New Roman" w:cs="Times New Roman"/>
          <w:sz w:val="28"/>
          <w:szCs w:val="28"/>
          <w:lang w:val="uk-UA" w:eastAsia="ru-RU"/>
        </w:rPr>
        <w:t>Створено базу даних майна, земельних ділянок, придатних для вітчизняних та іноземних інвестицій, яка розміщена  на веб-сайті районної державної адміністрації.</w:t>
      </w:r>
    </w:p>
    <w:p w:rsidR="00A003C8" w:rsidRPr="00A003C8" w:rsidRDefault="00A003C8" w:rsidP="00A003C8">
      <w:pPr>
        <w:tabs>
          <w:tab w:val="left" w:pos="0"/>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Впроваджується інвестиційний проект: «Реконструкція виробничого корпусу молочного комбінату в фармацевтичний  завод «Інфузія» по виробництву інфузійних розчинів в фармацевтичну галузь виробництва. Загальна вартість  проекту 22,1 млн. грн.,  освоєно 20,9 млн. грн. Із запланованої кількості  (249 робочих місць) створено 40 робочих місць.</w:t>
      </w:r>
    </w:p>
    <w:p w:rsidR="00A003C8" w:rsidRPr="00A003C8" w:rsidRDefault="00A003C8" w:rsidP="00A003C8">
      <w:pPr>
        <w:tabs>
          <w:tab w:val="left" w:pos="0"/>
        </w:tabs>
        <w:spacing w:before="60" w:after="0" w:line="240" w:lineRule="auto"/>
        <w:ind w:firstLine="539"/>
        <w:jc w:val="both"/>
        <w:rPr>
          <w:rFonts w:ascii="Times New Roman" w:eastAsia="Calibri" w:hAnsi="Times New Roman" w:cs="Times New Roman"/>
          <w:color w:val="000000"/>
          <w:sz w:val="28"/>
          <w:szCs w:val="28"/>
          <w:lang w:val="uk-UA"/>
        </w:rPr>
      </w:pPr>
      <w:r w:rsidRPr="00A003C8">
        <w:rPr>
          <w:rFonts w:ascii="Times New Roman" w:eastAsia="Calibri" w:hAnsi="Times New Roman" w:cs="Times New Roman"/>
          <w:color w:val="000000"/>
          <w:sz w:val="28"/>
          <w:szCs w:val="28"/>
          <w:lang w:val="uk-UA"/>
        </w:rPr>
        <w:t>З 2014 року реалізується проект ТОВ «Вороновицький ХПП» по будівництву елеватора на 127 тис. тонн. Орієнтовна вартість проекту  -                   47 млн. грн.  9 липня 2014 року було введено І чергу – елеватор потужністю 49 тис. тонн,  вартість всіх робіт склала 21,0 млн. грн. В серпні 2015 року завершено будівництво ІІ черги елеватора ( вартість 8 млн. грн.). Із створених 120 робочих місць, 86 – чоловік працевлаштовані.</w:t>
      </w:r>
    </w:p>
    <w:p w:rsidR="00A003C8" w:rsidRPr="00A003C8" w:rsidRDefault="00A003C8" w:rsidP="00A003C8">
      <w:pPr>
        <w:tabs>
          <w:tab w:val="left" w:pos="0"/>
        </w:tabs>
        <w:spacing w:before="60" w:after="0" w:line="240" w:lineRule="auto"/>
        <w:ind w:firstLine="539"/>
        <w:jc w:val="both"/>
        <w:rPr>
          <w:rFonts w:ascii="Times New Roman" w:eastAsia="Calibri" w:hAnsi="Times New Roman" w:cs="Times New Roman"/>
          <w:color w:val="000000"/>
          <w:sz w:val="28"/>
          <w:szCs w:val="28"/>
          <w:lang w:val="uk-UA"/>
        </w:rPr>
      </w:pPr>
      <w:r w:rsidRPr="00A003C8">
        <w:rPr>
          <w:rFonts w:ascii="Times New Roman" w:eastAsia="Calibri" w:hAnsi="Times New Roman" w:cs="Times New Roman"/>
          <w:sz w:val="28"/>
          <w:szCs w:val="28"/>
          <w:lang w:val="uk-UA"/>
        </w:rPr>
        <w:t xml:space="preserve">Проблемне питання – залучення кредитних коштів для впровадження ІІІ черги будівництва в 2016 році (орієнтовна вартість 5 млн. грн.). </w:t>
      </w:r>
    </w:p>
    <w:p w:rsidR="00A003C8" w:rsidRPr="00A003C8" w:rsidRDefault="00A003C8" w:rsidP="00A003C8">
      <w:pPr>
        <w:tabs>
          <w:tab w:val="left" w:pos="851"/>
        </w:tabs>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території Пултівецької сільської ради  СТОВ «П’ятачок» заплановано реалізацію інвестиційного проекту по відгодівлі та вирощуванню свиней. Даним проектом заплановано реконструкцію існуючих ферм у с. Красне, де будуть розміщені 3 комплекси для утримання свиней та 1 маточний комплекс. Орієнтовна вартість зазначеного проекту 2,3 млн. дол. США. Заплановано створення 25 робочих місць. На сьогодні, вже побудовано І комплекс для утримання свиней, вартість робіт склала біля 6 млн. грн. На сьогодні працює 6 працівників, утримується 1600 свиней.</w:t>
      </w:r>
    </w:p>
    <w:p w:rsidR="00A003C8" w:rsidRPr="00A003C8" w:rsidRDefault="00A003C8" w:rsidP="00A003C8">
      <w:pPr>
        <w:tabs>
          <w:tab w:val="left" w:pos="0"/>
        </w:tabs>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Проблемне питання – залучення кредитних коштів для будівництва                    2 комплексу для утримання свиней (орієнтовна вартість 6 млн. грн.). </w:t>
      </w:r>
    </w:p>
    <w:p w:rsidR="00A003C8" w:rsidRPr="00A003C8" w:rsidRDefault="00A003C8" w:rsidP="00A003C8">
      <w:pPr>
        <w:spacing w:before="120" w:after="0" w:line="240" w:lineRule="auto"/>
        <w:ind w:firstLine="567"/>
        <w:rPr>
          <w:rFonts w:ascii="Times New Roman" w:eastAsia="Calibri" w:hAnsi="Times New Roman" w:cs="Times New Roman"/>
          <w:i/>
          <w:sz w:val="28"/>
          <w:szCs w:val="28"/>
          <w:u w:val="single"/>
          <w:lang w:val="uk-UA"/>
        </w:rPr>
      </w:pPr>
      <w:r w:rsidRPr="00A003C8">
        <w:rPr>
          <w:rFonts w:ascii="Times New Roman" w:eastAsia="Calibri" w:hAnsi="Times New Roman" w:cs="Times New Roman"/>
          <w:i/>
          <w:sz w:val="28"/>
          <w:szCs w:val="28"/>
          <w:u w:val="single"/>
          <w:lang w:val="uk-UA"/>
        </w:rPr>
        <w:lastRenderedPageBreak/>
        <w:t>Прямі іноземні інвестиції</w:t>
      </w:r>
    </w:p>
    <w:p w:rsidR="00A003C8" w:rsidRPr="00A003C8" w:rsidRDefault="00A003C8" w:rsidP="00A003C8">
      <w:pPr>
        <w:spacing w:before="12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Станом на 01.10.2015 року з початку інвестування в економіку району залучено 5,8 млн. дол. США прямих іноземних інвестицій, що на                                          1,2 млн. дол. США менше,  ніж було на 01.01.2015 року.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Обсяг прямих іноземних інвестицій на одиницю населення станом на 01.10.2015  року становить 73,8 дол. США. </w:t>
      </w:r>
    </w:p>
    <w:p w:rsidR="00A003C8" w:rsidRPr="00A003C8" w:rsidRDefault="00A003C8" w:rsidP="00A003C8">
      <w:pPr>
        <w:spacing w:before="60" w:after="0" w:line="240" w:lineRule="auto"/>
        <w:ind w:firstLine="53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Іноземні інвестиції вкладені  в такі галузі економіки: сільське                господарство –  3,4 млн. дол. США (59,0%), промисловість – 1,2 млн. дол. США (20,5%), торгівля та послуги – 0,3 млн. дол. США (3,7%), будівництво –                         0,2 млн. дол. США  (3,4%).</w:t>
      </w:r>
    </w:p>
    <w:p w:rsidR="00A003C8" w:rsidRPr="00A003C8" w:rsidRDefault="00A003C8" w:rsidP="00A003C8">
      <w:pPr>
        <w:tabs>
          <w:tab w:val="left" w:pos="720"/>
          <w:tab w:val="left" w:pos="990"/>
        </w:tabs>
        <w:spacing w:after="0"/>
        <w:ind w:firstLine="1080"/>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Торгівля та побутове обслуговування</w:t>
      </w:r>
    </w:p>
    <w:p w:rsidR="00A003C8" w:rsidRPr="00A003C8" w:rsidRDefault="00A003C8" w:rsidP="00A003C8">
      <w:pPr>
        <w:shd w:val="clear" w:color="auto" w:fill="FFFFFF"/>
        <w:spacing w:before="120" w:after="0" w:line="240" w:lineRule="auto"/>
        <w:ind w:left="11" w:firstLine="556"/>
        <w:jc w:val="both"/>
        <w:rPr>
          <w:rFonts w:ascii="Times New Roman" w:eastAsia="Calibri" w:hAnsi="Times New Roman" w:cs="Times New Roman"/>
          <w:sz w:val="28"/>
          <w:szCs w:val="28"/>
          <w:lang w:val="uk-UA" w:eastAsia="uk-UA"/>
        </w:rPr>
      </w:pPr>
      <w:r w:rsidRPr="00A003C8">
        <w:rPr>
          <w:rFonts w:ascii="Times New Roman" w:eastAsia="Calibri" w:hAnsi="Times New Roman" w:cs="Times New Roman"/>
          <w:sz w:val="28"/>
          <w:szCs w:val="28"/>
          <w:lang w:val="uk-UA" w:eastAsia="uk-UA"/>
        </w:rPr>
        <w:t>Мережа підприємств роздрібної торгівлі  Вінницького району представлена 244 діючими об’єктами торгівлі, з яких 80 магазинів мають площу більше 50 м</w:t>
      </w:r>
      <w:r w:rsidRPr="00A003C8">
        <w:rPr>
          <w:rFonts w:ascii="Times New Roman" w:eastAsia="Calibri" w:hAnsi="Times New Roman" w:cs="Times New Roman"/>
          <w:sz w:val="28"/>
          <w:szCs w:val="28"/>
          <w:vertAlign w:val="superscript"/>
          <w:lang w:val="uk-UA" w:eastAsia="uk-UA"/>
        </w:rPr>
        <w:t>2</w:t>
      </w:r>
      <w:r w:rsidRPr="00A003C8">
        <w:rPr>
          <w:rFonts w:ascii="Times New Roman" w:eastAsia="Calibri" w:hAnsi="Times New Roman" w:cs="Times New Roman"/>
          <w:sz w:val="28"/>
          <w:szCs w:val="28"/>
          <w:lang w:val="uk-UA" w:eastAsia="uk-UA"/>
        </w:rPr>
        <w:t>, з них 41 магазин з торгівельною площею  4251,5 м</w:t>
      </w:r>
      <w:r w:rsidRPr="00A003C8">
        <w:rPr>
          <w:rFonts w:ascii="Times New Roman" w:eastAsia="Calibri" w:hAnsi="Times New Roman" w:cs="Times New Roman"/>
          <w:sz w:val="28"/>
          <w:szCs w:val="28"/>
          <w:vertAlign w:val="superscript"/>
          <w:lang w:val="uk-UA" w:eastAsia="uk-UA"/>
        </w:rPr>
        <w:t>2</w:t>
      </w:r>
      <w:r w:rsidRPr="00A003C8">
        <w:rPr>
          <w:rFonts w:ascii="Times New Roman" w:eastAsia="Calibri" w:hAnsi="Times New Roman" w:cs="Times New Roman"/>
          <w:sz w:val="28"/>
          <w:szCs w:val="28"/>
          <w:lang w:val="uk-UA" w:eastAsia="uk-UA"/>
        </w:rPr>
        <w:t xml:space="preserve"> здійснює реалізацію продовольчих товарів та 39 магазинів з площею                 5081,3 м</w:t>
      </w:r>
      <w:r w:rsidRPr="00A003C8">
        <w:rPr>
          <w:rFonts w:ascii="Times New Roman" w:eastAsia="Calibri" w:hAnsi="Times New Roman" w:cs="Times New Roman"/>
          <w:sz w:val="28"/>
          <w:szCs w:val="28"/>
          <w:vertAlign w:val="superscript"/>
          <w:lang w:val="uk-UA" w:eastAsia="uk-UA"/>
        </w:rPr>
        <w:t>2</w:t>
      </w:r>
      <w:r w:rsidRPr="00A003C8">
        <w:rPr>
          <w:rFonts w:ascii="Times New Roman" w:eastAsia="Calibri" w:hAnsi="Times New Roman" w:cs="Times New Roman"/>
          <w:sz w:val="28"/>
          <w:szCs w:val="28"/>
          <w:lang w:val="uk-UA" w:eastAsia="uk-UA"/>
        </w:rPr>
        <w:t xml:space="preserve"> здійснюють реалізацію товарів змішаної групи.</w:t>
      </w:r>
    </w:p>
    <w:p w:rsidR="00A003C8" w:rsidRPr="00A003C8" w:rsidRDefault="00A003C8" w:rsidP="00A003C8">
      <w:pPr>
        <w:shd w:val="clear" w:color="auto" w:fill="FFFFFF"/>
        <w:spacing w:before="60" w:after="0" w:line="240" w:lineRule="auto"/>
        <w:ind w:left="12" w:firstLine="555"/>
        <w:jc w:val="both"/>
        <w:rPr>
          <w:rFonts w:ascii="Times New Roman" w:eastAsia="Calibri" w:hAnsi="Times New Roman" w:cs="Times New Roman"/>
          <w:sz w:val="28"/>
          <w:szCs w:val="28"/>
          <w:lang w:val="uk-UA" w:eastAsia="uk-UA"/>
        </w:rPr>
      </w:pPr>
      <w:r w:rsidRPr="00A003C8">
        <w:rPr>
          <w:rFonts w:ascii="Times New Roman" w:eastAsia="Calibri" w:hAnsi="Times New Roman" w:cs="Times New Roman"/>
          <w:sz w:val="28"/>
          <w:szCs w:val="28"/>
          <w:lang w:val="uk-UA" w:eastAsia="uk-UA"/>
        </w:rPr>
        <w:t xml:space="preserve">У галузі ресторанного господарства району працює 91 об’єкт: 22 – ресторани, 62 – кафе, 5 – барів та 2 їдальні. </w:t>
      </w:r>
    </w:p>
    <w:p w:rsidR="00A003C8" w:rsidRPr="00A003C8" w:rsidRDefault="00A003C8" w:rsidP="00A003C8">
      <w:pPr>
        <w:shd w:val="clear" w:color="auto" w:fill="FFFFFF"/>
        <w:spacing w:before="60" w:after="0" w:line="240" w:lineRule="auto"/>
        <w:ind w:left="12" w:firstLine="555"/>
        <w:jc w:val="both"/>
        <w:rPr>
          <w:rFonts w:ascii="Times New Roman" w:eastAsia="Calibri" w:hAnsi="Times New Roman" w:cs="Times New Roman"/>
          <w:sz w:val="28"/>
          <w:szCs w:val="28"/>
          <w:lang w:val="uk-UA" w:eastAsia="uk-UA"/>
        </w:rPr>
      </w:pPr>
      <w:r w:rsidRPr="00A003C8">
        <w:rPr>
          <w:rFonts w:ascii="Times New Roman" w:eastAsia="Calibri" w:hAnsi="Times New Roman" w:cs="Times New Roman"/>
          <w:sz w:val="28"/>
          <w:szCs w:val="28"/>
          <w:lang w:val="uk-UA" w:eastAsia="uk-UA"/>
        </w:rPr>
        <w:t>На території району працює 5 аптек та 1 аптечний пункт.</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Загальний обсяг роздрібного товарообороту  по району за січень-вересень 2015 року склав 1093,7 млн. грн., у порівнянні з відповідним періодом минулого року зменшився  на 310,3 тис. грн., або на 22,1%. </w:t>
      </w:r>
    </w:p>
    <w:p w:rsidR="00A003C8" w:rsidRPr="00A003C8" w:rsidRDefault="00A003C8" w:rsidP="00A003C8">
      <w:pPr>
        <w:shd w:val="clear" w:color="auto" w:fill="FFFFFF"/>
        <w:spacing w:before="60" w:after="0" w:line="240" w:lineRule="auto"/>
        <w:ind w:left="12" w:firstLine="555"/>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eastAsia="uk-UA"/>
        </w:rPr>
        <w:t xml:space="preserve">Вінницькою райдержадміністрацією та органами місцевого самоврядування забезпечується проведення ярмарків на ринках району.                   З початку 2015  були організовані продовольчі та передсвяткові ярмарки, участь в яких  приймали суб'єкти підприємницької діяльності Вінницького району. </w:t>
      </w:r>
    </w:p>
    <w:p w:rsidR="00A003C8" w:rsidRPr="00A003C8" w:rsidRDefault="00A003C8" w:rsidP="00A003C8">
      <w:pPr>
        <w:spacing w:before="60" w:after="0" w:line="240" w:lineRule="auto"/>
        <w:ind w:left="12" w:firstLine="555"/>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території району працює 5 ринків, на яких  225 торгівельних місць для здійснення торгівельної діяльності підприємцями району, де товаровиробники мають можливість реалізовувати вироблену сільськогосподарську продукцію.</w:t>
      </w:r>
    </w:p>
    <w:p w:rsidR="00A003C8" w:rsidRPr="00A003C8" w:rsidRDefault="00A003C8" w:rsidP="00A003C8">
      <w:pPr>
        <w:spacing w:before="60" w:after="0" w:line="240" w:lineRule="auto"/>
        <w:ind w:left="12" w:firstLine="555"/>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Також проведено інвентаризацію вільних торгових місць на ринках Вінницького району, загальна кількість яких складає 40 місць.</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eastAsia="uk-UA"/>
        </w:rPr>
        <w:t>Крім того, суб'єкти малого підприємництва надають населенню району побутові послуги, послуги транспорту, послуги у сфері фінансового посередництва та страхування, інші послуги.</w:t>
      </w:r>
    </w:p>
    <w:p w:rsidR="00A003C8" w:rsidRPr="00A003C8" w:rsidRDefault="00A003C8" w:rsidP="00A003C8">
      <w:pPr>
        <w:widowControl w:val="0"/>
        <w:numPr>
          <w:ilvl w:val="0"/>
          <w:numId w:val="9"/>
        </w:numPr>
        <w:tabs>
          <w:tab w:val="left" w:pos="567"/>
        </w:tabs>
        <w:autoSpaceDE w:val="0"/>
        <w:autoSpaceDN w:val="0"/>
        <w:adjustRightInd w:val="0"/>
        <w:spacing w:before="60" w:after="0" w:line="240" w:lineRule="auto"/>
        <w:ind w:firstLine="555"/>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Побутові послуги здійснюють близько 82 суб’єктів господарювання району. Середньооблікова чисельність штатних працівників яких становить 122 особи. Найбільшу кількість послуг здійснюють підприємці району в сфері ритуальних послуг, обслуговування та ремонту автомобілів, надання перукарських послуг. Спостерігається розширення мережі торгівельних та побутових закладів. </w:t>
      </w:r>
    </w:p>
    <w:p w:rsidR="00A003C8" w:rsidRPr="00A003C8" w:rsidRDefault="00A003C8" w:rsidP="00A003C8">
      <w:pPr>
        <w:widowControl w:val="0"/>
        <w:numPr>
          <w:ilvl w:val="0"/>
          <w:numId w:val="9"/>
        </w:numPr>
        <w:tabs>
          <w:tab w:val="left" w:pos="567"/>
        </w:tabs>
        <w:autoSpaceDE w:val="0"/>
        <w:autoSpaceDN w:val="0"/>
        <w:adjustRightInd w:val="0"/>
        <w:spacing w:before="60" w:after="0" w:line="240" w:lineRule="auto"/>
        <w:ind w:firstLine="555"/>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 9 місяців 2015 року населенню району надано послуг (в ринкових цінах) на   81,8 млн. грн., що становить 114,9% проти </w:t>
      </w:r>
      <w:r w:rsidRPr="00A003C8">
        <w:rPr>
          <w:rFonts w:ascii="Times New Roman" w:eastAsia="Calibri" w:hAnsi="Times New Roman" w:cs="Times New Roman"/>
          <w:sz w:val="28"/>
          <w:szCs w:val="28"/>
          <w:lang w:val="uk-UA"/>
        </w:rPr>
        <w:lastRenderedPageBreak/>
        <w:t>відповідного періоду минулого року.</w:t>
      </w:r>
    </w:p>
    <w:p w:rsidR="00A003C8" w:rsidRPr="00A003C8" w:rsidRDefault="00A003C8" w:rsidP="00A003C8">
      <w:pPr>
        <w:widowControl w:val="0"/>
        <w:autoSpaceDE w:val="0"/>
        <w:autoSpaceDN w:val="0"/>
        <w:adjustRightInd w:val="0"/>
        <w:spacing w:before="240" w:after="0" w:line="240" w:lineRule="auto"/>
        <w:ind w:firstLine="567"/>
        <w:jc w:val="center"/>
        <w:rPr>
          <w:rFonts w:ascii="Times New Roman" w:eastAsia="Calibri" w:hAnsi="Times New Roman" w:cs="Times New Roman"/>
          <w:b/>
          <w:bCs/>
          <w:sz w:val="28"/>
          <w:szCs w:val="28"/>
          <w:u w:val="single"/>
          <w:lang w:val="uk-UA"/>
        </w:rPr>
      </w:pPr>
      <w:r w:rsidRPr="00A003C8">
        <w:rPr>
          <w:rFonts w:ascii="Times New Roman" w:eastAsia="Calibri" w:hAnsi="Times New Roman" w:cs="Times New Roman"/>
          <w:b/>
          <w:bCs/>
          <w:sz w:val="28"/>
          <w:szCs w:val="28"/>
          <w:u w:val="single"/>
          <w:lang w:val="uk-UA"/>
        </w:rPr>
        <w:t>Житлово-комунальне господарство</w:t>
      </w:r>
    </w:p>
    <w:p w:rsidR="00A003C8" w:rsidRPr="00A003C8" w:rsidRDefault="00A003C8" w:rsidP="00A003C8">
      <w:pPr>
        <w:widowControl w:val="0"/>
        <w:tabs>
          <w:tab w:val="left" w:pos="0"/>
          <w:tab w:val="left" w:pos="360"/>
        </w:tabs>
        <w:autoSpaceDE w:val="0"/>
        <w:autoSpaceDN w:val="0"/>
        <w:adjustRightInd w:val="0"/>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Житловий фонд району обслуговує п’ять житлово-комунальних підприємств: КП «Затишок» смт. Десна, СКЕП «Сількомсервіс»                            с. Якушинці, ЖЕК «Агрономічне»  с. Агрономічне, СКП «Крон» с. Медвеже Вушко,  КП «Турбота» смт. Стрижавка.</w:t>
      </w:r>
    </w:p>
    <w:p w:rsidR="00A003C8" w:rsidRPr="00A003C8" w:rsidRDefault="00A003C8" w:rsidP="00A003C8">
      <w:pPr>
        <w:widowControl w:val="0"/>
        <w:tabs>
          <w:tab w:val="left" w:pos="0"/>
          <w:tab w:val="left" w:pos="360"/>
        </w:tabs>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Послуги з водопостачання та водовідведення надають                                   КОП «Бохоничанка»  с. Бохоники, КП «Затишок» смт. Десна,                              СКЕП «Сількомсервіс» с. Якушинці,  ЖЕК «Агрономічне» с. Агрономічне, СКП «Крон» с. Медвеже Вушко, КП «Турбота»  смт. Стрижавка.</w:t>
      </w:r>
    </w:p>
    <w:p w:rsidR="00A003C8" w:rsidRPr="00A003C8" w:rsidRDefault="00A003C8" w:rsidP="00A003C8">
      <w:pPr>
        <w:widowControl w:val="0"/>
        <w:tabs>
          <w:tab w:val="left" w:pos="0"/>
          <w:tab w:val="left" w:pos="360"/>
        </w:tabs>
        <w:autoSpaceDE w:val="0"/>
        <w:autoSpaceDN w:val="0"/>
        <w:adjustRightInd w:val="0"/>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Вивезення твердих побутових відходів здійснюють КП «Надія»  смт. Вороновиця,  ЖЕК «Агрономічне» с. Агрономічне, КП «Саланг» Вінницької районної ради, ПП  «Кулик» та КП «Турбота» смт. Стрижавка.</w:t>
      </w:r>
    </w:p>
    <w:p w:rsidR="00A003C8" w:rsidRPr="00A003C8" w:rsidRDefault="00A003C8" w:rsidP="00A003C8">
      <w:pPr>
        <w:widowControl w:val="0"/>
        <w:tabs>
          <w:tab w:val="left" w:pos="540"/>
        </w:tabs>
        <w:autoSpaceDE w:val="0"/>
        <w:autoSpaceDN w:val="0"/>
        <w:adjustRightInd w:val="0"/>
        <w:spacing w:before="60" w:after="0" w:line="240" w:lineRule="auto"/>
        <w:ind w:firstLine="539"/>
        <w:jc w:val="both"/>
        <w:rPr>
          <w:rFonts w:ascii="Times New Roman" w:eastAsia="Calibri" w:hAnsi="Times New Roman" w:cs="Times New Roman"/>
          <w:color w:val="000000"/>
          <w:sz w:val="28"/>
          <w:szCs w:val="28"/>
          <w:lang w:val="uk-UA"/>
        </w:rPr>
      </w:pPr>
      <w:r w:rsidRPr="00A003C8">
        <w:rPr>
          <w:rFonts w:ascii="Times New Roman" w:eastAsia="Calibri" w:hAnsi="Times New Roman" w:cs="Times New Roman"/>
          <w:sz w:val="28"/>
          <w:szCs w:val="28"/>
          <w:lang w:val="uk-UA"/>
        </w:rPr>
        <w:t xml:space="preserve">Заборгованість населення  району з оплати житлово-комунальних послуг на кінець листопада  2015 року (з урахуванням заборгованості минулих років) </w:t>
      </w:r>
      <w:r w:rsidRPr="00A003C8">
        <w:rPr>
          <w:rFonts w:ascii="Times New Roman" w:eastAsia="Calibri" w:hAnsi="Times New Roman" w:cs="Times New Roman"/>
          <w:color w:val="000000"/>
          <w:sz w:val="28"/>
          <w:szCs w:val="28"/>
          <w:lang w:val="uk-UA"/>
        </w:rPr>
        <w:t xml:space="preserve">складає 819,3 тис. грн. </w:t>
      </w:r>
    </w:p>
    <w:p w:rsidR="00A003C8" w:rsidRPr="00A003C8" w:rsidRDefault="00A003C8" w:rsidP="00A003C8">
      <w:pPr>
        <w:spacing w:before="60" w:after="0" w:line="240" w:lineRule="auto"/>
        <w:ind w:right="-23" w:firstLine="567"/>
        <w:jc w:val="both"/>
        <w:rPr>
          <w:rFonts w:ascii="Times New Roman" w:eastAsia="Times New Roman" w:hAnsi="Times New Roman" w:cs="Times New Roman"/>
          <w:color w:val="000000"/>
          <w:sz w:val="28"/>
          <w:szCs w:val="28"/>
          <w:lang w:val="uk-UA" w:eastAsia="x-none"/>
        </w:rPr>
      </w:pPr>
      <w:r w:rsidRPr="00A003C8">
        <w:rPr>
          <w:rFonts w:ascii="Times New Roman" w:eastAsia="Times New Roman" w:hAnsi="Times New Roman" w:cs="Times New Roman"/>
          <w:color w:val="000000"/>
          <w:sz w:val="28"/>
          <w:szCs w:val="28"/>
          <w:lang w:val="uk-UA" w:eastAsia="x-none"/>
        </w:rPr>
        <w:t>Рівень сплати населенням житлово-комунальних послуг за січень-листопад 2015 року становить 109,1%.</w:t>
      </w:r>
    </w:p>
    <w:p w:rsidR="00A003C8" w:rsidRPr="00A003C8" w:rsidRDefault="00A003C8" w:rsidP="00A003C8">
      <w:pPr>
        <w:spacing w:before="60" w:after="0" w:line="240" w:lineRule="auto"/>
        <w:ind w:right="-23" w:firstLine="567"/>
        <w:jc w:val="both"/>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sz w:val="28"/>
          <w:szCs w:val="28"/>
          <w:lang w:val="uk-UA" w:eastAsia="x-none"/>
        </w:rPr>
        <w:t>Заборгованість з утримання будинків і споруд та прибудинкових територій  складає  632,6 тис. грн. та збільшилася з початку року  на                     159,8 тис. грн., борг за централізоване водопостачання та водовідведення зменшився на 0,3 тис. грн. та складає 255,0 тис. грн., за вивезення побутових відходів заборгованість населення складає 385,5 тис. грн.</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01.01.2016 року борг за електроенергію з урахуванням боргів  минулих років становить 6,8 млн. грн. і  зменшився  з початку  року  на                    2,6 млн. грн.</w:t>
      </w:r>
    </w:p>
    <w:p w:rsidR="00A003C8" w:rsidRPr="00A003C8" w:rsidRDefault="00A003C8" w:rsidP="00A003C8">
      <w:pPr>
        <w:widowControl w:val="0"/>
        <w:autoSpaceDE w:val="0"/>
        <w:autoSpaceDN w:val="0"/>
        <w:adjustRightInd w:val="0"/>
        <w:spacing w:before="60" w:after="0" w:line="240" w:lineRule="auto"/>
        <w:ind w:firstLine="54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Серед основних боржників:</w:t>
      </w:r>
    </w:p>
    <w:p w:rsidR="00A003C8" w:rsidRPr="00A003C8" w:rsidRDefault="00A003C8" w:rsidP="00A003C8">
      <w:pPr>
        <w:widowControl w:val="0"/>
        <w:numPr>
          <w:ilvl w:val="0"/>
          <w:numId w:val="11"/>
        </w:numPr>
        <w:tabs>
          <w:tab w:val="clear" w:pos="360"/>
          <w:tab w:val="left" w:pos="851"/>
        </w:tabs>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Агропромисловий комплекс 15,1 тис. грн. (0,22 % загального боргу).</w:t>
      </w:r>
    </w:p>
    <w:p w:rsidR="00A003C8" w:rsidRPr="00A003C8" w:rsidRDefault="00A003C8" w:rsidP="00A003C8">
      <w:pPr>
        <w:widowControl w:val="0"/>
        <w:numPr>
          <w:ilvl w:val="0"/>
          <w:numId w:val="11"/>
        </w:numPr>
        <w:tabs>
          <w:tab w:val="clear" w:pos="360"/>
          <w:tab w:val="left" w:pos="851"/>
        </w:tabs>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Державний   бюджет  – 87,1 тис. грн. (1,27 % загального боргу),   </w:t>
      </w:r>
    </w:p>
    <w:p w:rsidR="00A003C8" w:rsidRPr="00A003C8" w:rsidRDefault="00A003C8" w:rsidP="00A003C8">
      <w:pPr>
        <w:widowControl w:val="0"/>
        <w:numPr>
          <w:ilvl w:val="0"/>
          <w:numId w:val="11"/>
        </w:numPr>
        <w:tabs>
          <w:tab w:val="clear" w:pos="360"/>
          <w:tab w:val="left" w:pos="851"/>
        </w:tabs>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Промислові підприємства – 515,0 тис. грн. (7,52 % до загального боргу);</w:t>
      </w:r>
    </w:p>
    <w:p w:rsidR="00A003C8" w:rsidRPr="00A003C8" w:rsidRDefault="00A003C8" w:rsidP="00A003C8">
      <w:pPr>
        <w:widowControl w:val="0"/>
        <w:numPr>
          <w:ilvl w:val="0"/>
          <w:numId w:val="11"/>
        </w:numPr>
        <w:tabs>
          <w:tab w:val="clear" w:pos="360"/>
          <w:tab w:val="left" w:pos="851"/>
        </w:tabs>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Підприємства   житлово-комунального    господарства  – 166,6 тис. грн.  (2,43 % загального боргу);</w:t>
      </w:r>
    </w:p>
    <w:p w:rsidR="00A003C8" w:rsidRPr="00A003C8" w:rsidRDefault="00A003C8" w:rsidP="00A003C8">
      <w:pPr>
        <w:widowControl w:val="0"/>
        <w:numPr>
          <w:ilvl w:val="0"/>
          <w:numId w:val="11"/>
        </w:numPr>
        <w:tabs>
          <w:tab w:val="clear" w:pos="360"/>
          <w:tab w:val="left" w:pos="851"/>
        </w:tabs>
        <w:autoSpaceDE w:val="0"/>
        <w:autoSpaceDN w:val="0"/>
        <w:adjustRightInd w:val="0"/>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Борг населення складає 5,0 млн. грн., або 73,3% до загального боргу по району. </w:t>
      </w:r>
    </w:p>
    <w:p w:rsidR="00A003C8" w:rsidRPr="00A003C8" w:rsidRDefault="00A003C8" w:rsidP="00A003C8">
      <w:pPr>
        <w:tabs>
          <w:tab w:val="left" w:pos="360"/>
        </w:tabs>
        <w:spacing w:before="60" w:after="0" w:line="240" w:lineRule="auto"/>
        <w:ind w:firstLine="567"/>
        <w:jc w:val="both"/>
        <w:rPr>
          <w:rFonts w:ascii="Times New Roman" w:eastAsia="Calibri" w:hAnsi="Times New Roman" w:cs="Times New Roman"/>
          <w:b/>
          <w:sz w:val="28"/>
          <w:szCs w:val="28"/>
          <w:lang w:val="uk-UA"/>
        </w:rPr>
      </w:pPr>
      <w:r w:rsidRPr="00A003C8">
        <w:rPr>
          <w:rFonts w:ascii="Times New Roman" w:eastAsia="Calibri" w:hAnsi="Times New Roman" w:cs="Times New Roman"/>
          <w:sz w:val="28"/>
          <w:szCs w:val="28"/>
          <w:lang w:val="uk-UA"/>
        </w:rPr>
        <w:t>За 2015 рік оплачено за спожиту електроенергію 118,8 млн. грн. при нарахованому 116,5 млн. грн., рівень проплати складає 102,01% (без урахування втрат в електромережах).</w:t>
      </w:r>
      <w:r w:rsidRPr="00A003C8">
        <w:rPr>
          <w:rFonts w:ascii="Times New Roman" w:eastAsia="Calibri" w:hAnsi="Times New Roman" w:cs="Times New Roman"/>
          <w:b/>
          <w:sz w:val="28"/>
          <w:szCs w:val="28"/>
          <w:lang w:val="uk-UA"/>
        </w:rPr>
        <w:t xml:space="preserve"> </w:t>
      </w:r>
    </w:p>
    <w:p w:rsidR="00A003C8" w:rsidRPr="00A003C8" w:rsidRDefault="00A003C8" w:rsidP="00A003C8">
      <w:pPr>
        <w:spacing w:before="240" w:after="0" w:line="240" w:lineRule="auto"/>
        <w:ind w:right="-23" w:firstLine="567"/>
        <w:contextualSpacing/>
        <w:jc w:val="center"/>
        <w:rPr>
          <w:rFonts w:ascii="Times New Roman" w:eastAsia="Times New Roman" w:hAnsi="Times New Roman" w:cs="Times New Roman"/>
          <w:sz w:val="28"/>
          <w:szCs w:val="28"/>
          <w:lang w:val="uk-UA" w:eastAsia="x-none"/>
        </w:rPr>
      </w:pPr>
      <w:r w:rsidRPr="00A003C8">
        <w:rPr>
          <w:rFonts w:ascii="Times New Roman" w:eastAsia="Times New Roman" w:hAnsi="Times New Roman" w:cs="Times New Roman"/>
          <w:b/>
          <w:sz w:val="28"/>
          <w:szCs w:val="28"/>
          <w:u w:val="single"/>
          <w:lang w:val="uk-UA" w:eastAsia="x-none"/>
        </w:rPr>
        <w:t>Водопостачання</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 2014 році у Швейцарсько-Українському конкурсі «Підтримка децентралізації в Україні» DESPRO за рахунок коштів Швейцарського бюро співробітництва Уряду Швейцарії здобули перемогу 2 проекти, реалізація яких була запланована у 2015 році:</w:t>
      </w:r>
    </w:p>
    <w:p w:rsidR="00A003C8" w:rsidRPr="00A003C8" w:rsidRDefault="00A003C8" w:rsidP="00A003C8">
      <w:pPr>
        <w:numPr>
          <w:ilvl w:val="0"/>
          <w:numId w:val="12"/>
        </w:numPr>
        <w:spacing w:after="0" w:line="240" w:lineRule="auto"/>
        <w:ind w:firstLine="567"/>
        <w:jc w:val="both"/>
        <w:rPr>
          <w:rFonts w:ascii="Times New Roman" w:eastAsia="Calibri" w:hAnsi="Times New Roman" w:cs="Times New Roman"/>
          <w:b/>
          <w:i/>
          <w:sz w:val="28"/>
          <w:szCs w:val="28"/>
          <w:lang w:val="uk-UA"/>
        </w:rPr>
      </w:pPr>
      <w:r w:rsidRPr="00A003C8">
        <w:rPr>
          <w:rFonts w:ascii="Times New Roman" w:eastAsia="Calibri" w:hAnsi="Times New Roman" w:cs="Times New Roman"/>
          <w:b/>
          <w:i/>
          <w:sz w:val="28"/>
          <w:szCs w:val="28"/>
          <w:lang w:val="uk-UA"/>
        </w:rPr>
        <w:lastRenderedPageBreak/>
        <w:t xml:space="preserve">«Будівництво водогону в с. Ільківка Вінницького району Вінницької області з використанням новітніх технологій енерго- та ресурсозбереження» </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Загальна вартість проекту   1232,3 тис. грн. </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Джерела фінансування:</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DESPRO – 450,0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сільського бюджету – 100,0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населення – 582,3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районний бюджет – 100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обласний бюджет – 50 тис. грн.</w:t>
      </w:r>
    </w:p>
    <w:p w:rsidR="00A003C8" w:rsidRPr="00A003C8" w:rsidRDefault="00A003C8" w:rsidP="00A003C8">
      <w:pPr>
        <w:tabs>
          <w:tab w:val="left" w:pos="851"/>
        </w:tabs>
        <w:spacing w:after="0" w:line="240" w:lineRule="auto"/>
        <w:ind w:left="567"/>
        <w:jc w:val="both"/>
        <w:rPr>
          <w:rFonts w:ascii="Times New Roman" w:eastAsia="Calibri" w:hAnsi="Times New Roman" w:cs="Times New Roman"/>
          <w:sz w:val="16"/>
          <w:szCs w:val="16"/>
          <w:lang w:val="uk-UA"/>
        </w:rPr>
      </w:pPr>
    </w:p>
    <w:p w:rsidR="00A003C8" w:rsidRPr="00A003C8" w:rsidRDefault="00A003C8" w:rsidP="00A003C8">
      <w:p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2015 році виготовлено проектно-кошторисну документацію, проведено експертизу проекту та відбір підрядної організації. Заключено договір з підрядною організацією та розпочато роботи по даному об’єкту. Закуплено 100%  труб протяжністю 7,2 км. </w:t>
      </w:r>
    </w:p>
    <w:p w:rsidR="00A003C8" w:rsidRPr="00A003C8" w:rsidRDefault="00A003C8" w:rsidP="00A003C8">
      <w:p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На сьогодні здійснено роботи (1 етап) щодо прокладення 4,6 км. водопроводу  та проведено роботи з реконструкції свердловин.</w:t>
      </w:r>
    </w:p>
    <w:p w:rsidR="00A003C8" w:rsidRPr="00A003C8" w:rsidRDefault="00A003C8" w:rsidP="00A003C8">
      <w:p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2016 році заплановано  завершення будівництва водопроводу.</w:t>
      </w:r>
    </w:p>
    <w:p w:rsidR="00A003C8" w:rsidRPr="00A003C8" w:rsidRDefault="00A003C8" w:rsidP="00A003C8">
      <w:p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На сьогодні розроблена проектно-кошторисна документація (2 етап), яка знаходиться на експертизі.</w:t>
      </w:r>
    </w:p>
    <w:p w:rsidR="00A003C8" w:rsidRPr="00A003C8" w:rsidRDefault="00A003C8" w:rsidP="00A003C8">
      <w:pPr>
        <w:spacing w:after="0" w:line="240" w:lineRule="auto"/>
        <w:ind w:firstLine="851"/>
        <w:jc w:val="both"/>
        <w:rPr>
          <w:rFonts w:ascii="Times New Roman" w:eastAsia="Calibri" w:hAnsi="Times New Roman" w:cs="Times New Roman"/>
          <w:sz w:val="12"/>
          <w:szCs w:val="12"/>
          <w:lang w:val="uk-UA"/>
        </w:rPr>
      </w:pPr>
    </w:p>
    <w:p w:rsidR="00A003C8" w:rsidRPr="00A003C8" w:rsidRDefault="00A003C8" w:rsidP="00A003C8">
      <w:pPr>
        <w:numPr>
          <w:ilvl w:val="0"/>
          <w:numId w:val="14"/>
        </w:numPr>
        <w:spacing w:after="0" w:line="240" w:lineRule="auto"/>
        <w:ind w:firstLine="567"/>
        <w:jc w:val="both"/>
        <w:rPr>
          <w:rFonts w:ascii="Times New Roman" w:eastAsia="Calibri" w:hAnsi="Times New Roman" w:cs="Times New Roman"/>
          <w:b/>
          <w:i/>
          <w:sz w:val="28"/>
          <w:szCs w:val="28"/>
          <w:lang w:val="uk-UA"/>
        </w:rPr>
      </w:pPr>
      <w:r w:rsidRPr="00A003C8">
        <w:rPr>
          <w:rFonts w:ascii="Times New Roman" w:eastAsia="Calibri" w:hAnsi="Times New Roman" w:cs="Times New Roman"/>
          <w:b/>
          <w:i/>
          <w:sz w:val="28"/>
          <w:szCs w:val="28"/>
          <w:lang w:val="uk-UA"/>
        </w:rPr>
        <w:t xml:space="preserve">«Будівництво мереж водопостачання по вул. Українська, Першотравнева, Л.Українки, Жовтнева в с. Лука Мелешківська». </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Загальна вартість проекту  1302 тис. грн. </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Джерела фінансування:</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DESPRO – 370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сільського бюджету – 400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кошти населення – 432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районний бюджет – 50 тис. грн.;</w:t>
      </w:r>
    </w:p>
    <w:p w:rsidR="00A003C8" w:rsidRPr="00A003C8" w:rsidRDefault="00A003C8" w:rsidP="00A003C8">
      <w:pPr>
        <w:numPr>
          <w:ilvl w:val="0"/>
          <w:numId w:val="13"/>
        </w:numPr>
        <w:tabs>
          <w:tab w:val="left" w:pos="851"/>
        </w:tabs>
        <w:spacing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обласний бюджет – 50 тис. грн.</w:t>
      </w:r>
    </w:p>
    <w:p w:rsidR="00A003C8" w:rsidRPr="00A003C8" w:rsidRDefault="00A003C8" w:rsidP="00A003C8">
      <w:pPr>
        <w:tabs>
          <w:tab w:val="left" w:pos="851"/>
        </w:tabs>
        <w:spacing w:after="0" w:line="240" w:lineRule="auto"/>
        <w:ind w:left="567"/>
        <w:jc w:val="both"/>
        <w:rPr>
          <w:rFonts w:ascii="Times New Roman" w:eastAsia="Calibri" w:hAnsi="Times New Roman" w:cs="Times New Roman"/>
          <w:sz w:val="12"/>
          <w:szCs w:val="12"/>
          <w:lang w:val="uk-UA"/>
        </w:rPr>
      </w:pPr>
    </w:p>
    <w:p w:rsidR="00A003C8" w:rsidRPr="00DB2503" w:rsidRDefault="00A003C8" w:rsidP="00A003C8">
      <w:pPr>
        <w:keepNext/>
        <w:suppressAutoHyphens/>
        <w:spacing w:after="0" w:line="240" w:lineRule="auto"/>
        <w:ind w:firstLine="567"/>
        <w:jc w:val="both"/>
        <w:outlineLvl w:val="1"/>
        <w:rPr>
          <w:rFonts w:ascii="Times New Roman" w:eastAsia="Times New Roman" w:hAnsi="Times New Roman" w:cs="Times New Roman"/>
          <w:bCs/>
          <w:iCs/>
          <w:sz w:val="28"/>
          <w:szCs w:val="28"/>
          <w:lang w:val="uk-UA" w:eastAsia="ar-SA"/>
        </w:rPr>
      </w:pPr>
      <w:r w:rsidRPr="00A003C8">
        <w:rPr>
          <w:rFonts w:ascii="Times New Roman" w:eastAsia="Times New Roman" w:hAnsi="Times New Roman" w:cs="Times New Roman"/>
          <w:bCs/>
          <w:iCs/>
          <w:sz w:val="28"/>
          <w:szCs w:val="28"/>
          <w:lang w:val="uk-UA" w:eastAsia="ar-SA"/>
        </w:rPr>
        <w:t>Крім того, на будівництво мереж водопостачання, Державним фондом регіонального розвитку на інвестиційний проект «Будівництво мереж водопостачання по вул. Незалежності від артезіанської свердловини № 1 до водонапірної башти в с. Лука-Мелешківська Вінницького району Вінницької області» виділено 1,0 млн. грн. (співфінансування проекту  в сумі                 107,7 тис. грн</w:t>
      </w:r>
      <w:r w:rsidRPr="00DB2503">
        <w:rPr>
          <w:rFonts w:ascii="Times New Roman" w:eastAsia="Times New Roman" w:hAnsi="Times New Roman" w:cs="Times New Roman"/>
          <w:bCs/>
          <w:iCs/>
          <w:sz w:val="28"/>
          <w:szCs w:val="28"/>
          <w:lang w:val="uk-UA" w:eastAsia="ar-SA"/>
        </w:rPr>
        <w:t>. – сільський бюджет).</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eastAsia="ar-SA"/>
        </w:rPr>
      </w:pPr>
      <w:r w:rsidRPr="00A003C8">
        <w:rPr>
          <w:rFonts w:ascii="Times New Roman" w:eastAsia="Calibri" w:hAnsi="Times New Roman" w:cs="Times New Roman"/>
          <w:sz w:val="28"/>
          <w:szCs w:val="28"/>
          <w:lang w:val="uk-UA" w:eastAsia="ar-SA"/>
        </w:rPr>
        <w:t xml:space="preserve"> На сьогодні роботи з будівництва мереж водопостачання вул.Незалежності  завершено, прокладено  2,5 км водогону  та збудовано водонапірну башту. У 2016 році за кошти сільського бюджету буде здійснено будівництво нової свердловини.</w:t>
      </w:r>
    </w:p>
    <w:p w:rsidR="00A003C8" w:rsidRPr="00A003C8" w:rsidRDefault="00A003C8" w:rsidP="00A003C8">
      <w:pPr>
        <w:spacing w:before="240" w:after="0" w:line="240" w:lineRule="auto"/>
        <w:ind w:firstLine="567"/>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Водовідведення</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2014 році виготовлено  ПКД «Капітальна реконструкція самопливного каналізаційного колектору протяжністю 4 км 300 м, який знаходиться на балансі Агрономічної сільської ради».</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lastRenderedPageBreak/>
        <w:t>Для виготовлення проектно-кошторисної документації по реконструкції самопливного каналізаційного колектору виділено та профінансовано                   99,7 тис. грн. з обласного фонду охорони навколишнього природного середовища.</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2015 році  проведено експертизу кошторисної  частини проектної документації по робочому проекту «Реконструкція самоплинної каналізації в  с. Агрономічне Вінницького району, Вінницької області», загальна кошторисна вартість будівництва складає 6,5 млн. грн., в тому числі                   І пусковий комплекс – 3,4 млн. грн., ІІ пусковий комплекс –3,1 млн. грн.</w:t>
      </w:r>
    </w:p>
    <w:p w:rsidR="00A003C8" w:rsidRPr="00A003C8" w:rsidRDefault="00A003C8" w:rsidP="00A003C8">
      <w:pPr>
        <w:spacing w:before="60" w:after="0" w:line="240" w:lineRule="auto"/>
        <w:ind w:firstLine="567"/>
        <w:jc w:val="both"/>
        <w:rPr>
          <w:rFonts w:ascii="Times New Roman" w:eastAsia="Calibri" w:hAnsi="Times New Roman" w:cs="Times New Roman"/>
          <w:color w:val="000000"/>
          <w:sz w:val="28"/>
          <w:szCs w:val="28"/>
          <w:shd w:val="clear" w:color="auto" w:fill="FFFFFF"/>
          <w:lang w:val="uk-UA"/>
        </w:rPr>
      </w:pPr>
      <w:r w:rsidRPr="00A003C8">
        <w:rPr>
          <w:rFonts w:ascii="Times New Roman" w:eastAsia="Calibri" w:hAnsi="Times New Roman" w:cs="Times New Roman"/>
          <w:sz w:val="28"/>
          <w:szCs w:val="28"/>
          <w:lang w:val="uk-UA"/>
        </w:rPr>
        <w:t>З вересня 2015 року  Агрономічною сільською радою розпочато тендерну процедуру.</w:t>
      </w:r>
      <w:r w:rsidRPr="00A003C8">
        <w:rPr>
          <w:rFonts w:ascii="Calibri" w:eastAsia="Calibri" w:hAnsi="Calibri" w:cs="Times New Roman"/>
          <w:color w:val="000000"/>
          <w:shd w:val="clear" w:color="auto" w:fill="FFFFFF"/>
          <w:lang w:val="uk-UA"/>
        </w:rPr>
        <w:t xml:space="preserve"> </w:t>
      </w:r>
      <w:r w:rsidRPr="00A003C8">
        <w:rPr>
          <w:rFonts w:ascii="Times New Roman" w:eastAsia="Calibri" w:hAnsi="Times New Roman" w:cs="Times New Roman"/>
          <w:color w:val="000000"/>
          <w:sz w:val="28"/>
          <w:szCs w:val="28"/>
          <w:shd w:val="clear" w:color="auto" w:fill="FFFFFF"/>
          <w:lang w:val="uk-UA"/>
        </w:rPr>
        <w:t xml:space="preserve">Подано для оприлюднення на веб-порталі Уповноваженого органу оголошення про проведення процедури закупівлі. </w:t>
      </w:r>
    </w:p>
    <w:p w:rsidR="00A003C8" w:rsidRPr="00A003C8" w:rsidRDefault="00A003C8" w:rsidP="00A003C8">
      <w:pPr>
        <w:spacing w:before="60"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 обласного природоохоронного фонду у 2015 році використано на реконструкцію самопливної каналізації 800,0 тис. грн.</w:t>
      </w:r>
    </w:p>
    <w:p w:rsidR="00A003C8" w:rsidRPr="00A003C8" w:rsidRDefault="00A003C8" w:rsidP="00A003C8">
      <w:pPr>
        <w:spacing w:before="120" w:after="0" w:line="240" w:lineRule="auto"/>
        <w:ind w:firstLine="709"/>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2013 році виготовлено проектно-кошторисну документацію на </w:t>
      </w:r>
      <w:r w:rsidRPr="00A003C8">
        <w:rPr>
          <w:rFonts w:ascii="Times New Roman" w:eastAsia="Calibri" w:hAnsi="Times New Roman" w:cs="Times New Roman"/>
          <w:b/>
          <w:i/>
          <w:sz w:val="28"/>
          <w:szCs w:val="28"/>
          <w:lang w:val="uk-UA"/>
        </w:rPr>
        <w:t>«Реконструкцію очисних споруд КУ-200 в смт. Вороновиця»</w:t>
      </w:r>
      <w:r w:rsidRPr="00A003C8">
        <w:rPr>
          <w:rFonts w:ascii="Times New Roman" w:eastAsia="Calibri" w:hAnsi="Times New Roman" w:cs="Times New Roman"/>
          <w:sz w:val="28"/>
          <w:szCs w:val="28"/>
          <w:lang w:val="uk-UA"/>
        </w:rPr>
        <w:t xml:space="preserve"> </w:t>
      </w:r>
      <w:r w:rsidRPr="00A003C8">
        <w:rPr>
          <w:rFonts w:ascii="Times New Roman" w:eastAsia="Calibri" w:hAnsi="Times New Roman" w:cs="Times New Roman"/>
          <w:b/>
          <w:i/>
          <w:sz w:val="28"/>
          <w:szCs w:val="28"/>
          <w:lang w:val="uk-UA"/>
        </w:rPr>
        <w:t>на загальну суму 420 тис. грн.</w:t>
      </w:r>
      <w:r w:rsidRPr="00A003C8">
        <w:rPr>
          <w:rFonts w:ascii="Times New Roman" w:eastAsia="Calibri" w:hAnsi="Times New Roman" w:cs="Times New Roman"/>
          <w:sz w:val="28"/>
          <w:szCs w:val="28"/>
          <w:lang w:val="uk-UA"/>
        </w:rPr>
        <w:t xml:space="preserve"> Проведено коригування документації на загальну суму 733,9 тис. грн.</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Реалізація проекту здійснювалась за рахунок коштів обласного фонду охорони навколишнього природного середовища в  сумі 360 тис. грн.</w:t>
      </w:r>
    </w:p>
    <w:p w:rsidR="00A003C8" w:rsidRPr="00A003C8" w:rsidRDefault="00A003C8" w:rsidP="00A003C8">
      <w:pPr>
        <w:spacing w:before="60" w:after="0" w:line="240" w:lineRule="auto"/>
        <w:ind w:firstLine="567"/>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Протягом 2015 року виконано наступні роботи:</w:t>
      </w:r>
    </w:p>
    <w:p w:rsidR="00A003C8" w:rsidRPr="00A003C8" w:rsidRDefault="00A003C8" w:rsidP="00A003C8">
      <w:pPr>
        <w:numPr>
          <w:ilvl w:val="0"/>
          <w:numId w:val="4"/>
        </w:numPr>
        <w:tabs>
          <w:tab w:val="left" w:pos="851"/>
          <w:tab w:val="left" w:pos="1134"/>
        </w:tabs>
        <w:spacing w:after="0" w:line="240" w:lineRule="auto"/>
        <w:ind w:firstLine="851"/>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прокладено аварійну мережу водовідведення для пропуску стоків при виникненні аварійної ситуації.</w:t>
      </w:r>
    </w:p>
    <w:p w:rsidR="00A003C8" w:rsidRPr="00A003C8" w:rsidRDefault="00A003C8" w:rsidP="00A003C8">
      <w:pPr>
        <w:numPr>
          <w:ilvl w:val="0"/>
          <w:numId w:val="4"/>
        </w:numPr>
        <w:tabs>
          <w:tab w:val="left" w:pos="851"/>
          <w:tab w:val="left" w:pos="1134"/>
        </w:tabs>
        <w:spacing w:after="0" w:line="240" w:lineRule="auto"/>
        <w:ind w:firstLine="851"/>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проведено повну реконструкцію резервуарів для збору та очистки стоків включаючи мережу дороговартісних трубопроводів, що забезпечує життєдіяльність очисних бактерій.</w:t>
      </w:r>
    </w:p>
    <w:p w:rsidR="00A003C8" w:rsidRPr="00A003C8" w:rsidRDefault="00A003C8" w:rsidP="00A003C8">
      <w:pPr>
        <w:numPr>
          <w:ilvl w:val="0"/>
          <w:numId w:val="4"/>
        </w:numPr>
        <w:tabs>
          <w:tab w:val="left" w:pos="851"/>
          <w:tab w:val="left" w:pos="1134"/>
        </w:tabs>
        <w:spacing w:after="0" w:line="240" w:lineRule="auto"/>
        <w:ind w:firstLine="851"/>
        <w:contextualSpacing/>
        <w:jc w:val="both"/>
        <w:rPr>
          <w:rFonts w:ascii="Times New Roman" w:eastAsia="Times New Roman" w:hAnsi="Times New Roman" w:cs="Times New Roman"/>
          <w:sz w:val="28"/>
          <w:szCs w:val="28"/>
          <w:lang w:val="uk-UA" w:eastAsia="ar-SA"/>
        </w:rPr>
      </w:pPr>
      <w:r w:rsidRPr="00A003C8">
        <w:rPr>
          <w:rFonts w:ascii="Times New Roman" w:eastAsia="Times New Roman" w:hAnsi="Times New Roman" w:cs="Times New Roman"/>
          <w:sz w:val="28"/>
          <w:szCs w:val="28"/>
          <w:lang w:val="uk-UA" w:eastAsia="ar-SA"/>
        </w:rPr>
        <w:t>придбано обладнання для повноцінної роботи очисних споруд (повітродувки, компресори тощо).</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У 2015 році  з  обласного фонду охорони навколишнього природного середовища для завершення робіт по реконструкції очисних споруд КУ-200 в смт. Вороновиця передбачено та профінансовано  250,0 тис. грн.  На сьогодні скориговано проектно-кошторисну документацію та проведено її експертизу. Загальна кошторисна вартість будівництва станом на 06.07.2015 року складає 1038,188 тис. грн. Закінчення робіт та запуск очисних споруд планується до кінця жовтня 2016 році. </w:t>
      </w:r>
    </w:p>
    <w:p w:rsidR="00A003C8" w:rsidRPr="00A003C8" w:rsidRDefault="00A003C8" w:rsidP="00A003C8">
      <w:pPr>
        <w:spacing w:before="120" w:after="0" w:line="240" w:lineRule="auto"/>
        <w:ind w:firstLine="709"/>
        <w:jc w:val="both"/>
        <w:rPr>
          <w:rFonts w:ascii="Times New Roman" w:eastAsia="Calibri" w:hAnsi="Times New Roman" w:cs="Times New Roman"/>
          <w:b/>
          <w:i/>
          <w:sz w:val="28"/>
          <w:szCs w:val="28"/>
          <w:lang w:val="uk-UA"/>
        </w:rPr>
      </w:pPr>
      <w:r w:rsidRPr="00A003C8">
        <w:rPr>
          <w:rFonts w:ascii="Times New Roman" w:eastAsia="Calibri" w:hAnsi="Times New Roman" w:cs="Times New Roman"/>
          <w:sz w:val="28"/>
          <w:szCs w:val="28"/>
          <w:lang w:val="uk-UA"/>
        </w:rPr>
        <w:t xml:space="preserve">Виготовлено проектно-кошторисну документацію </w:t>
      </w:r>
      <w:r w:rsidRPr="00A003C8">
        <w:rPr>
          <w:rFonts w:ascii="Times New Roman" w:eastAsia="Calibri" w:hAnsi="Times New Roman" w:cs="Times New Roman"/>
          <w:b/>
          <w:i/>
          <w:sz w:val="28"/>
          <w:szCs w:val="28"/>
          <w:lang w:val="uk-UA"/>
        </w:rPr>
        <w:t>«Реконструкція очисних споруд по вул. Жовтнева смт. Воронорвиця» на суму                                 574, 3 тис. грн.</w:t>
      </w:r>
    </w:p>
    <w:p w:rsidR="00A003C8" w:rsidRPr="00A003C8" w:rsidRDefault="00A003C8" w:rsidP="00A003C8">
      <w:pPr>
        <w:spacing w:before="12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У 2015 році Стрижавською селищною радою виготовлено проектно-кошторисну документацію на будівництво каналізаційного колектору до                м. Вінниця (очисні споруди житлового масиву «Агромаш», смт. Стрижавка») на 27,5 млн. грн. та подано документи на регіональну комісію з оцінки та забезпечення проведення попереднього конкурсного відбору інвестиційних </w:t>
      </w:r>
      <w:r w:rsidRPr="00A003C8">
        <w:rPr>
          <w:rFonts w:ascii="Times New Roman" w:eastAsia="Calibri" w:hAnsi="Times New Roman" w:cs="Times New Roman"/>
          <w:sz w:val="28"/>
          <w:szCs w:val="28"/>
          <w:lang w:val="uk-UA"/>
        </w:rPr>
        <w:lastRenderedPageBreak/>
        <w:t>програм та проектів регіонального розвитку, що можуть реалізовуватися за рахунок коштів державного фонду регіонального розвитку.</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Реалізацію зазначеного проекту заплановано на два роки:</w:t>
      </w:r>
    </w:p>
    <w:p w:rsidR="00A003C8" w:rsidRPr="00A003C8" w:rsidRDefault="00A003C8" w:rsidP="00A003C8">
      <w:pPr>
        <w:numPr>
          <w:ilvl w:val="0"/>
          <w:numId w:val="4"/>
        </w:numPr>
        <w:tabs>
          <w:tab w:val="left" w:pos="851"/>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у 2016 році заплановано з Державного бюджету – 9,9 млн. грн., з місцевого бюджету – 1,1 млн. грн.;</w:t>
      </w:r>
    </w:p>
    <w:p w:rsidR="00A003C8" w:rsidRPr="00A003C8" w:rsidRDefault="00A003C8" w:rsidP="00A003C8">
      <w:pPr>
        <w:numPr>
          <w:ilvl w:val="0"/>
          <w:numId w:val="4"/>
        </w:numPr>
        <w:tabs>
          <w:tab w:val="left" w:pos="851"/>
        </w:tabs>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у 2017 році заплановано з Державного бюджету – 14,9 млн. грн., з місцевого бюджету – 1,6 млн. грн.</w:t>
      </w:r>
    </w:p>
    <w:p w:rsidR="00A003C8" w:rsidRPr="00A003C8" w:rsidRDefault="00A003C8" w:rsidP="00A003C8">
      <w:pPr>
        <w:tabs>
          <w:tab w:val="left" w:pos="851"/>
        </w:tabs>
        <w:spacing w:before="60" w:after="0" w:line="240" w:lineRule="auto"/>
        <w:ind w:left="567"/>
        <w:jc w:val="both"/>
        <w:rPr>
          <w:rFonts w:ascii="Times New Roman" w:eastAsia="Calibri" w:hAnsi="Times New Roman" w:cs="Times New Roman"/>
          <w:sz w:val="16"/>
          <w:szCs w:val="16"/>
          <w:lang w:val="uk-UA"/>
        </w:rPr>
      </w:pPr>
    </w:p>
    <w:p w:rsidR="00A003C8" w:rsidRPr="00A003C8" w:rsidRDefault="00A003C8" w:rsidP="00A003C8">
      <w:pPr>
        <w:spacing w:before="120" w:after="0" w:line="240" w:lineRule="auto"/>
        <w:ind w:firstLine="720"/>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Благоустрій</w:t>
      </w:r>
    </w:p>
    <w:p w:rsidR="00A003C8" w:rsidRPr="00A003C8" w:rsidRDefault="00A003C8" w:rsidP="00A003C8">
      <w:pPr>
        <w:spacing w:before="120" w:after="0" w:line="240" w:lineRule="auto"/>
        <w:ind w:firstLine="720"/>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На 2015 рік на заходи з  благоустрою населених пунктів району передбачено кошти в сумі 4,2 млн. грн., на сьогодні використано 4,0 тис. грн. </w:t>
      </w:r>
    </w:p>
    <w:p w:rsidR="00A003C8" w:rsidRPr="00A003C8" w:rsidRDefault="00A003C8" w:rsidP="00A003C8">
      <w:pPr>
        <w:spacing w:before="60" w:after="0" w:line="240" w:lineRule="auto"/>
        <w:ind w:firstLine="567"/>
        <w:jc w:val="both"/>
        <w:rPr>
          <w:rFonts w:ascii="Times New Roman" w:eastAsia="Calibri" w:hAnsi="Times New Roman" w:cs="Times New Roman"/>
          <w:bCs/>
          <w:sz w:val="28"/>
          <w:szCs w:val="28"/>
          <w:lang w:val="uk-UA"/>
        </w:rPr>
      </w:pPr>
      <w:r w:rsidRPr="00A003C8">
        <w:rPr>
          <w:rFonts w:ascii="Times New Roman" w:eastAsia="Calibri" w:hAnsi="Times New Roman" w:cs="Times New Roman"/>
          <w:sz w:val="28"/>
          <w:szCs w:val="28"/>
          <w:lang w:val="uk-UA"/>
        </w:rPr>
        <w:t xml:space="preserve">За  2015 рік  в районі було проведено 4 суботники, де були задіяні усі структурні підрозділи та сільські (селищні) ради. Було упорядковано 1,2 га </w:t>
      </w:r>
      <w:r w:rsidRPr="00A003C8">
        <w:rPr>
          <w:rFonts w:ascii="Times New Roman" w:eastAsia="Calibri" w:hAnsi="Times New Roman" w:cs="Times New Roman"/>
          <w:bCs/>
          <w:sz w:val="28"/>
          <w:szCs w:val="28"/>
          <w:lang w:val="uk-UA"/>
        </w:rPr>
        <w:t xml:space="preserve">територій парків, скверів та алей; 0,8 тис. м² прибрано дворових територій, відремонтовано та приведено в належний стан 4 під’їзди та 9 контейнерів для сміття,  очищено 20,2 км берегової лінії від сміття. Протягом поточного року упорядковано 33 пам’ятники  та меморіали, 32 кладовища, 29 братських могил, створено 0,9 га газонів та квітників. З березня місяця проведено прибирання придорожніх смуг автомобільних доріг загальною протяжністю 89 км.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bCs/>
          <w:sz w:val="28"/>
          <w:szCs w:val="28"/>
          <w:lang w:val="uk-UA"/>
        </w:rPr>
        <w:t>До участі у заходах було залучено 918 чоловік, а також учнівську молодь. Також було проведено низку і</w:t>
      </w:r>
      <w:r w:rsidRPr="00A003C8">
        <w:rPr>
          <w:rFonts w:ascii="Times New Roman" w:eastAsia="Calibri" w:hAnsi="Times New Roman" w:cs="Times New Roman"/>
          <w:sz w:val="28"/>
          <w:szCs w:val="28"/>
          <w:lang w:val="uk-UA"/>
        </w:rPr>
        <w:t xml:space="preserve">нформаційно-просвітницьких заходів з питань благоустрою в розрізі населених пунктів.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lang w:val="uk-UA"/>
        </w:rPr>
        <w:t>На території Вінницького району функціонує 1 полігон твердих побутових відходів в с. Стадниця та 1 селищне організоване сміттєзвалище в смт. Вороновиця.</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b/>
          <w:sz w:val="28"/>
          <w:szCs w:val="28"/>
          <w:lang w:val="uk-UA"/>
        </w:rPr>
        <w:t>Звалище твердих побутових відходів в смт. Вороновиця</w:t>
      </w:r>
      <w:r w:rsidRPr="00A003C8">
        <w:rPr>
          <w:rFonts w:ascii="Times New Roman" w:eastAsia="Calibri" w:hAnsi="Times New Roman" w:cs="Times New Roman"/>
          <w:sz w:val="28"/>
          <w:szCs w:val="28"/>
          <w:lang w:val="uk-UA"/>
        </w:rPr>
        <w:t xml:space="preserve"> розміщено за межами населеного пункту на відстані </w:t>
      </w:r>
      <w:smartTag w:uri="urn:schemas-microsoft-com:office:smarttags" w:element="metricconverter">
        <w:smartTagPr>
          <w:attr w:name="ProductID" w:val="1882 м"/>
        </w:smartTagPr>
        <w:r w:rsidRPr="00A003C8">
          <w:rPr>
            <w:rFonts w:ascii="Times New Roman" w:eastAsia="Calibri" w:hAnsi="Times New Roman" w:cs="Times New Roman"/>
            <w:sz w:val="28"/>
            <w:szCs w:val="28"/>
            <w:lang w:val="uk-UA"/>
          </w:rPr>
          <w:t>1882 м</w:t>
        </w:r>
      </w:smartTag>
      <w:r w:rsidRPr="00A003C8">
        <w:rPr>
          <w:rFonts w:ascii="Times New Roman" w:eastAsia="Calibri" w:hAnsi="Times New Roman" w:cs="Times New Roman"/>
          <w:sz w:val="28"/>
          <w:szCs w:val="28"/>
          <w:lang w:val="uk-UA"/>
        </w:rPr>
        <w:t xml:space="preserve">, площею </w:t>
      </w:r>
      <w:smartTag w:uri="urn:schemas-microsoft-com:office:smarttags" w:element="metricconverter">
        <w:smartTagPr>
          <w:attr w:name="ProductID" w:val="2 га"/>
        </w:smartTagPr>
        <w:r w:rsidRPr="00A003C8">
          <w:rPr>
            <w:rFonts w:ascii="Times New Roman" w:eastAsia="Calibri" w:hAnsi="Times New Roman" w:cs="Times New Roman"/>
            <w:sz w:val="28"/>
            <w:szCs w:val="28"/>
            <w:lang w:val="uk-UA"/>
          </w:rPr>
          <w:t>2 га</w:t>
        </w:r>
      </w:smartTag>
      <w:r w:rsidRPr="00A003C8">
        <w:rPr>
          <w:rFonts w:ascii="Times New Roman" w:eastAsia="Calibri" w:hAnsi="Times New Roman" w:cs="Times New Roman"/>
          <w:sz w:val="28"/>
          <w:szCs w:val="28"/>
          <w:lang w:val="uk-UA"/>
        </w:rPr>
        <w:t>, потужність полігону становить 12,6 тис.тон, санітарний паспорт на полігон є у наявності №07/01 від 27.04.2006 року. Під’їзні шляхи до звалища ТПВ із твердого покриття - ґрунтова дорога, яка потребує підсипання та ущільнення.</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При в’їзді на полігон твердих побутових відходів шлагбаум встановлено, приміщення для чергового є у наявності.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полігоном твердих побутових відходів закріплений спецавтотранспорт – бульдозер, трактор. Графік руху спецавтотранспорту є у наявності.</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Пошарова ізоляція ґрунтом полігону твердих побутових відходів проводиться по мірі можливості, але не частіше одного разу на рік.</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w:t>
      </w:r>
    </w:p>
    <w:p w:rsidR="00A003C8" w:rsidRPr="00A003C8" w:rsidRDefault="00A003C8" w:rsidP="00A003C8">
      <w:pPr>
        <w:spacing w:after="120" w:line="240" w:lineRule="auto"/>
        <w:jc w:val="center"/>
        <w:rPr>
          <w:rFonts w:ascii="Times New Roman" w:eastAsia="Calibri" w:hAnsi="Times New Roman" w:cs="Times New Roman"/>
          <w:b/>
          <w:sz w:val="28"/>
          <w:szCs w:val="28"/>
          <w:u w:val="single"/>
          <w:lang w:val="uk-UA"/>
        </w:rPr>
      </w:pPr>
      <w:r w:rsidRPr="00A003C8">
        <w:rPr>
          <w:rFonts w:ascii="Times New Roman" w:eastAsia="Calibri" w:hAnsi="Times New Roman" w:cs="Times New Roman"/>
          <w:b/>
          <w:sz w:val="28"/>
          <w:szCs w:val="28"/>
          <w:u w:val="single"/>
          <w:lang w:val="uk-UA"/>
        </w:rPr>
        <w:t>Дороги комунальної власності</w:t>
      </w:r>
    </w:p>
    <w:p w:rsidR="00A003C8" w:rsidRPr="00A003C8" w:rsidRDefault="00A003C8" w:rsidP="00A003C8">
      <w:pPr>
        <w:widowControl w:val="0"/>
        <w:autoSpaceDE w:val="0"/>
        <w:autoSpaceDN w:val="0"/>
        <w:adjustRightInd w:val="0"/>
        <w:spacing w:before="60" w:after="0" w:line="240" w:lineRule="auto"/>
        <w:ind w:firstLine="567"/>
        <w:jc w:val="both"/>
        <w:rPr>
          <w:rFonts w:ascii="Times New Roman" w:eastAsia="Calibri" w:hAnsi="Times New Roman" w:cs="Times New Roman"/>
          <w:noProof/>
          <w:sz w:val="28"/>
          <w:szCs w:val="28"/>
          <w:lang w:val="uk-UA"/>
        </w:rPr>
      </w:pPr>
      <w:r w:rsidRPr="00A003C8">
        <w:rPr>
          <w:rFonts w:ascii="Times New Roman" w:eastAsia="Calibri" w:hAnsi="Times New Roman" w:cs="Times New Roman"/>
          <w:noProof/>
          <w:sz w:val="28"/>
          <w:szCs w:val="28"/>
          <w:lang w:val="uk-UA"/>
        </w:rPr>
        <w:t>Вінницький район характеризується розгалуженою транспортною інфраструктурою. На території району знаходиться  1200,5 км доріг, з них:</w:t>
      </w:r>
    </w:p>
    <w:p w:rsidR="00A003C8" w:rsidRPr="00A003C8" w:rsidRDefault="00A003C8" w:rsidP="00A003C8">
      <w:pPr>
        <w:numPr>
          <w:ilvl w:val="0"/>
          <w:numId w:val="16"/>
        </w:numPr>
        <w:tabs>
          <w:tab w:val="left" w:pos="1134"/>
        </w:tabs>
        <w:spacing w:before="60" w:after="0" w:line="240" w:lineRule="auto"/>
        <w:ind w:left="1741" w:hanging="890"/>
        <w:contextualSpacing/>
        <w:jc w:val="both"/>
        <w:rPr>
          <w:rFonts w:ascii="Times New Roman" w:eastAsia="Times New Roman" w:hAnsi="Times New Roman" w:cs="Times New Roman"/>
          <w:noProof/>
          <w:sz w:val="28"/>
          <w:szCs w:val="28"/>
          <w:lang w:val="uk-UA" w:eastAsia="ar-SA"/>
        </w:rPr>
      </w:pPr>
      <w:r w:rsidRPr="00A003C8">
        <w:rPr>
          <w:rFonts w:ascii="Times New Roman" w:eastAsia="Times New Roman" w:hAnsi="Times New Roman" w:cs="Times New Roman"/>
          <w:sz w:val="28"/>
          <w:szCs w:val="28"/>
          <w:lang w:val="uk-UA" w:eastAsia="uk-UA"/>
        </w:rPr>
        <w:t>54,9 км  доріг державного значення;</w:t>
      </w:r>
    </w:p>
    <w:p w:rsidR="00A003C8" w:rsidRPr="00A003C8" w:rsidRDefault="00A003C8" w:rsidP="00A003C8">
      <w:pPr>
        <w:numPr>
          <w:ilvl w:val="0"/>
          <w:numId w:val="16"/>
        </w:numPr>
        <w:tabs>
          <w:tab w:val="left" w:pos="1134"/>
        </w:tabs>
        <w:spacing w:before="60" w:after="0" w:line="240" w:lineRule="auto"/>
        <w:ind w:hanging="889"/>
        <w:contextualSpacing/>
        <w:jc w:val="both"/>
        <w:rPr>
          <w:rFonts w:ascii="Times New Roman" w:eastAsia="Times New Roman" w:hAnsi="Times New Roman" w:cs="Times New Roman"/>
          <w:sz w:val="28"/>
          <w:szCs w:val="28"/>
          <w:lang w:val="uk-UA" w:eastAsia="uk-UA"/>
        </w:rPr>
      </w:pPr>
      <w:r w:rsidRPr="00A003C8">
        <w:rPr>
          <w:rFonts w:ascii="Times New Roman" w:eastAsia="Times New Roman" w:hAnsi="Times New Roman" w:cs="Times New Roman"/>
          <w:sz w:val="28"/>
          <w:szCs w:val="28"/>
          <w:lang w:val="uk-UA" w:eastAsia="uk-UA"/>
        </w:rPr>
        <w:t>957,5  км комунальних доріг сільських та селищних рад;</w:t>
      </w:r>
    </w:p>
    <w:p w:rsidR="00A003C8" w:rsidRPr="00A003C8" w:rsidRDefault="00A003C8" w:rsidP="00A003C8">
      <w:pPr>
        <w:numPr>
          <w:ilvl w:val="0"/>
          <w:numId w:val="16"/>
        </w:numPr>
        <w:tabs>
          <w:tab w:val="left" w:pos="1134"/>
        </w:tabs>
        <w:spacing w:before="60" w:after="0" w:line="240" w:lineRule="auto"/>
        <w:ind w:hanging="889"/>
        <w:contextualSpacing/>
        <w:jc w:val="both"/>
        <w:rPr>
          <w:rFonts w:ascii="Times New Roman" w:eastAsia="Times New Roman" w:hAnsi="Times New Roman" w:cs="Times New Roman"/>
          <w:sz w:val="28"/>
          <w:szCs w:val="28"/>
          <w:lang w:val="uk-UA" w:eastAsia="uk-UA"/>
        </w:rPr>
      </w:pPr>
      <w:r w:rsidRPr="00A003C8">
        <w:rPr>
          <w:rFonts w:ascii="Times New Roman" w:eastAsia="Times New Roman" w:hAnsi="Times New Roman" w:cs="Times New Roman"/>
          <w:sz w:val="28"/>
          <w:szCs w:val="28"/>
          <w:lang w:val="uk-UA" w:eastAsia="uk-UA"/>
        </w:rPr>
        <w:lastRenderedPageBreak/>
        <w:t>188,1 км районних доріг.</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В 2015 році за рахунок коштів місцевих бюджетів, здійснено ремонтні роботи на загальну суму 24,1 млн. грн., в тому числі капітальні видатки – 20,9 млн. грн., поточні видатки – 3.2 млн. грн. </w:t>
      </w:r>
    </w:p>
    <w:p w:rsidR="00A003C8" w:rsidRPr="00A003C8" w:rsidRDefault="00A003C8" w:rsidP="00A003C8">
      <w:pPr>
        <w:spacing w:before="60" w:after="0" w:line="240" w:lineRule="auto"/>
        <w:ind w:firstLine="567"/>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За рахунок коштів сільських (селищних) бюджетів:</w:t>
      </w:r>
    </w:p>
    <w:p w:rsidR="00A003C8" w:rsidRPr="00A003C8" w:rsidRDefault="00A003C8" w:rsidP="00DB2503">
      <w:pPr>
        <w:numPr>
          <w:ilvl w:val="0"/>
          <w:numId w:val="17"/>
        </w:numPr>
        <w:tabs>
          <w:tab w:val="left" w:pos="851"/>
          <w:tab w:val="left" w:pos="1134"/>
        </w:tabs>
        <w:spacing w:before="60" w:after="0" w:line="240" w:lineRule="auto"/>
        <w:ind w:left="0"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проведено капітальні ремонти дорожнього покриття в с. </w:t>
      </w:r>
      <w:r w:rsidR="00DB2503">
        <w:rPr>
          <w:rFonts w:ascii="Times New Roman" w:eastAsia="Calibri" w:hAnsi="Times New Roman" w:cs="Times New Roman"/>
          <w:sz w:val="28"/>
          <w:szCs w:val="28"/>
          <w:lang w:val="uk-UA"/>
        </w:rPr>
        <w:t>Тютьки по</w:t>
      </w:r>
      <w:r w:rsidRPr="00A003C8">
        <w:rPr>
          <w:rFonts w:ascii="Times New Roman" w:eastAsia="Calibri" w:hAnsi="Times New Roman" w:cs="Times New Roman"/>
          <w:sz w:val="28"/>
          <w:szCs w:val="28"/>
          <w:lang w:val="uk-UA"/>
        </w:rPr>
        <w:t xml:space="preserve">    вул. Миру, с. Лука Мелешківська вул. Коцюбинського та                                        пров. Коцюбинського, с. Прибузьке  вул. Шевченко на суму 0,8 млн. грн.;</w:t>
      </w:r>
    </w:p>
    <w:p w:rsidR="00A003C8" w:rsidRPr="00A003C8" w:rsidRDefault="00A003C8" w:rsidP="00DB2503">
      <w:pPr>
        <w:numPr>
          <w:ilvl w:val="0"/>
          <w:numId w:val="17"/>
        </w:numPr>
        <w:tabs>
          <w:tab w:val="left" w:pos="851"/>
          <w:tab w:val="left" w:pos="1134"/>
        </w:tabs>
        <w:spacing w:before="60" w:after="0" w:line="240" w:lineRule="auto"/>
        <w:ind w:left="0"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відремонтовано дорожнє покриття в с. Вінницькі Хутори –                    по вул. Дачна  (930,0 тис. грн.), вул. Леніна (561,0 тис. грн.), вул. Кайдачиха   (748,4 тис. грн.),  ІІ пров. Карла Маркса (105,8 тис. грн.), вул. Комсомольська (555,0 тис. грн.);</w:t>
      </w:r>
    </w:p>
    <w:p w:rsidR="00A003C8" w:rsidRPr="00A003C8" w:rsidRDefault="00A003C8" w:rsidP="00DB2503">
      <w:pPr>
        <w:numPr>
          <w:ilvl w:val="0"/>
          <w:numId w:val="17"/>
        </w:numPr>
        <w:tabs>
          <w:tab w:val="left" w:pos="851"/>
          <w:tab w:val="left" w:pos="1134"/>
        </w:tabs>
        <w:spacing w:before="60" w:after="0" w:line="240" w:lineRule="auto"/>
        <w:ind w:left="0"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 xml:space="preserve"> проведено капітальні ремонт дорожнього покриття в  с. Якушинці по вул. Б.Хмельницького, вул.  Котовського, вул.  Садова, вул. Депутатська, вул. Набережна та в с. Зарванці по  вул. Красноокнянська, вул. Л. Ратушної, вул.  П. Морозова (8,9 млн. грн.);</w:t>
      </w:r>
    </w:p>
    <w:p w:rsidR="00A003C8" w:rsidRPr="00A003C8" w:rsidRDefault="00A003C8" w:rsidP="00DB2503">
      <w:pPr>
        <w:numPr>
          <w:ilvl w:val="0"/>
          <w:numId w:val="17"/>
        </w:numPr>
        <w:tabs>
          <w:tab w:val="left" w:pos="851"/>
          <w:tab w:val="left" w:pos="1134"/>
        </w:tabs>
        <w:spacing w:before="60" w:after="0" w:line="240" w:lineRule="auto"/>
        <w:ind w:left="0" w:firstLine="851"/>
        <w:jc w:val="both"/>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відремонтовано дорожнє покриття в с. Бохоники  – по вул. Гагаріна та  вул. Дачна на загальну суму (1,4 млн. грн.).</w:t>
      </w: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p>
    <w:p w:rsidR="00A003C8" w:rsidRPr="00A003C8" w:rsidRDefault="00A003C8" w:rsidP="00A003C8">
      <w:pPr>
        <w:spacing w:after="0" w:line="240" w:lineRule="auto"/>
        <w:ind w:firstLine="567"/>
        <w:jc w:val="both"/>
        <w:rPr>
          <w:rFonts w:ascii="Times New Roman" w:eastAsia="Calibri" w:hAnsi="Times New Roman" w:cs="Times New Roman"/>
          <w:sz w:val="28"/>
          <w:szCs w:val="28"/>
          <w:lang w:val="uk-UA"/>
        </w:rPr>
      </w:pPr>
    </w:p>
    <w:p w:rsidR="00A003C8" w:rsidRPr="00A003C8" w:rsidRDefault="00A003C8" w:rsidP="00A003C8">
      <w:pPr>
        <w:spacing w:after="0" w:line="240" w:lineRule="auto"/>
        <w:ind w:firstLine="567"/>
        <w:jc w:val="center"/>
        <w:rPr>
          <w:rFonts w:ascii="Times New Roman" w:eastAsia="Calibri" w:hAnsi="Times New Roman" w:cs="Times New Roman"/>
          <w:sz w:val="28"/>
          <w:szCs w:val="28"/>
          <w:lang w:val="uk-UA"/>
        </w:rPr>
      </w:pPr>
      <w:r w:rsidRPr="00A003C8">
        <w:rPr>
          <w:rFonts w:ascii="Times New Roman" w:eastAsia="Calibri" w:hAnsi="Times New Roman" w:cs="Times New Roman"/>
          <w:sz w:val="28"/>
          <w:szCs w:val="28"/>
          <w:lang w:val="uk-UA"/>
        </w:rPr>
        <w:t>__________________________________________________</w:t>
      </w:r>
    </w:p>
    <w:p w:rsidR="00833B22" w:rsidRDefault="00833B22"/>
    <w:sectPr w:rsidR="00833B22" w:rsidSect="005B430A">
      <w:pgSz w:w="11906" w:h="16838"/>
      <w:pgMar w:top="73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B10B3C6"/>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A186538"/>
    <w:multiLevelType w:val="hybridMultilevel"/>
    <w:tmpl w:val="61A67BA6"/>
    <w:lvl w:ilvl="0" w:tplc="F1B08410">
      <w:start w:val="1"/>
      <w:numFmt w:val="decimal"/>
      <w:lvlText w:val="%1."/>
      <w:lvlJc w:val="left"/>
      <w:pPr>
        <w:tabs>
          <w:tab w:val="num" w:pos="360"/>
        </w:tabs>
        <w:ind w:left="360" w:hanging="360"/>
      </w:pPr>
      <w:rPr>
        <w:rFonts w:ascii="Times New Roman" w:eastAsia="Calibri"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
    <w:nsid w:val="0A3E268E"/>
    <w:multiLevelType w:val="hybridMultilevel"/>
    <w:tmpl w:val="E2AC720C"/>
    <w:lvl w:ilvl="0" w:tplc="B51A287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pStyle w:val="2"/>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9F7A73"/>
    <w:multiLevelType w:val="hybridMultilevel"/>
    <w:tmpl w:val="DBC6B9F8"/>
    <w:lvl w:ilvl="0" w:tplc="3D264AB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17710117"/>
    <w:multiLevelType w:val="hybridMultilevel"/>
    <w:tmpl w:val="15B63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60262F2"/>
    <w:multiLevelType w:val="hybridMultilevel"/>
    <w:tmpl w:val="451A60F0"/>
    <w:lvl w:ilvl="0" w:tplc="49580698">
      <w:start w:val="5"/>
      <w:numFmt w:val="bullet"/>
      <w:lvlText w:val="-"/>
      <w:lvlJc w:val="left"/>
      <w:pPr>
        <w:ind w:left="1287" w:hanging="360"/>
      </w:pPr>
      <w:rPr>
        <w:rFonts w:ascii="Times New Roman" w:eastAsia="Times New Roman" w:hAnsi="Times New Roman" w:cs="Times New Roman"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DF556C"/>
    <w:multiLevelType w:val="hybridMultilevel"/>
    <w:tmpl w:val="6DA60416"/>
    <w:lvl w:ilvl="0" w:tplc="CD8AA4C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D23182"/>
    <w:multiLevelType w:val="hybridMultilevel"/>
    <w:tmpl w:val="5638F978"/>
    <w:lvl w:ilvl="0" w:tplc="1BEEDB08">
      <w:numFmt w:val="bullet"/>
      <w:lvlText w:val="-"/>
      <w:lvlJc w:val="left"/>
      <w:pPr>
        <w:ind w:left="720" w:hanging="360"/>
      </w:pPr>
      <w:rPr>
        <w:rFonts w:ascii="Times New Roman" w:eastAsia="Times New Roman" w:hAnsi="Times New Roman" w:cs="Times New Roman" w:hint="default"/>
        <w:b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AF008A"/>
    <w:multiLevelType w:val="hybridMultilevel"/>
    <w:tmpl w:val="DDDA7E94"/>
    <w:lvl w:ilvl="0" w:tplc="1AC43A82">
      <w:start w:val="2"/>
      <w:numFmt w:val="bullet"/>
      <w:lvlText w:val="-"/>
      <w:lvlJc w:val="left"/>
      <w:pPr>
        <w:tabs>
          <w:tab w:val="num" w:pos="1277"/>
        </w:tabs>
        <w:ind w:left="1277" w:hanging="360"/>
      </w:pPr>
      <w:rPr>
        <w:rFonts w:ascii="Times New Roman" w:eastAsia="Times New Roman" w:hAnsi="Times New Roman" w:cs="Times New Roman" w:hint="default"/>
      </w:rPr>
    </w:lvl>
    <w:lvl w:ilvl="1" w:tplc="04190003">
      <w:start w:val="1"/>
      <w:numFmt w:val="bullet"/>
      <w:lvlText w:val="o"/>
      <w:lvlJc w:val="left"/>
      <w:pPr>
        <w:tabs>
          <w:tab w:val="num" w:pos="2000"/>
        </w:tabs>
        <w:ind w:left="2000" w:hanging="360"/>
      </w:pPr>
      <w:rPr>
        <w:rFonts w:ascii="Courier New" w:hAnsi="Courier New" w:cs="Courier New" w:hint="default"/>
      </w:rPr>
    </w:lvl>
    <w:lvl w:ilvl="2" w:tplc="04190005">
      <w:start w:val="1"/>
      <w:numFmt w:val="bullet"/>
      <w:lvlText w:val=""/>
      <w:lvlJc w:val="left"/>
      <w:pPr>
        <w:tabs>
          <w:tab w:val="num" w:pos="2720"/>
        </w:tabs>
        <w:ind w:left="2720" w:hanging="360"/>
      </w:pPr>
      <w:rPr>
        <w:rFonts w:ascii="Wingdings" w:hAnsi="Wingdings" w:hint="default"/>
      </w:rPr>
    </w:lvl>
    <w:lvl w:ilvl="3" w:tplc="04190001">
      <w:start w:val="1"/>
      <w:numFmt w:val="bullet"/>
      <w:lvlText w:val=""/>
      <w:lvlJc w:val="left"/>
      <w:pPr>
        <w:tabs>
          <w:tab w:val="num" w:pos="3440"/>
        </w:tabs>
        <w:ind w:left="3440" w:hanging="360"/>
      </w:pPr>
      <w:rPr>
        <w:rFonts w:ascii="Symbol" w:hAnsi="Symbol" w:hint="default"/>
      </w:rPr>
    </w:lvl>
    <w:lvl w:ilvl="4" w:tplc="04190003">
      <w:start w:val="1"/>
      <w:numFmt w:val="bullet"/>
      <w:lvlText w:val="o"/>
      <w:lvlJc w:val="left"/>
      <w:pPr>
        <w:tabs>
          <w:tab w:val="num" w:pos="4160"/>
        </w:tabs>
        <w:ind w:left="4160" w:hanging="360"/>
      </w:pPr>
      <w:rPr>
        <w:rFonts w:ascii="Courier New" w:hAnsi="Courier New" w:cs="Courier New" w:hint="default"/>
      </w:rPr>
    </w:lvl>
    <w:lvl w:ilvl="5" w:tplc="04190005">
      <w:start w:val="1"/>
      <w:numFmt w:val="bullet"/>
      <w:lvlText w:val=""/>
      <w:lvlJc w:val="left"/>
      <w:pPr>
        <w:tabs>
          <w:tab w:val="num" w:pos="4880"/>
        </w:tabs>
        <w:ind w:left="4880" w:hanging="360"/>
      </w:pPr>
      <w:rPr>
        <w:rFonts w:ascii="Wingdings" w:hAnsi="Wingdings" w:hint="default"/>
      </w:rPr>
    </w:lvl>
    <w:lvl w:ilvl="6" w:tplc="04190001">
      <w:start w:val="1"/>
      <w:numFmt w:val="bullet"/>
      <w:lvlText w:val=""/>
      <w:lvlJc w:val="left"/>
      <w:pPr>
        <w:tabs>
          <w:tab w:val="num" w:pos="5600"/>
        </w:tabs>
        <w:ind w:left="5600" w:hanging="360"/>
      </w:pPr>
      <w:rPr>
        <w:rFonts w:ascii="Symbol" w:hAnsi="Symbol" w:hint="default"/>
      </w:rPr>
    </w:lvl>
    <w:lvl w:ilvl="7" w:tplc="04190003">
      <w:start w:val="1"/>
      <w:numFmt w:val="bullet"/>
      <w:lvlText w:val="o"/>
      <w:lvlJc w:val="left"/>
      <w:pPr>
        <w:tabs>
          <w:tab w:val="num" w:pos="6320"/>
        </w:tabs>
        <w:ind w:left="6320" w:hanging="360"/>
      </w:pPr>
      <w:rPr>
        <w:rFonts w:ascii="Courier New" w:hAnsi="Courier New" w:cs="Courier New" w:hint="default"/>
      </w:rPr>
    </w:lvl>
    <w:lvl w:ilvl="8" w:tplc="04190005">
      <w:start w:val="1"/>
      <w:numFmt w:val="bullet"/>
      <w:lvlText w:val=""/>
      <w:lvlJc w:val="left"/>
      <w:pPr>
        <w:tabs>
          <w:tab w:val="num" w:pos="7040"/>
        </w:tabs>
        <w:ind w:left="7040" w:hanging="360"/>
      </w:pPr>
      <w:rPr>
        <w:rFonts w:ascii="Wingdings" w:hAnsi="Wingdings" w:hint="default"/>
      </w:rPr>
    </w:lvl>
  </w:abstractNum>
  <w:abstractNum w:abstractNumId="10">
    <w:nsid w:val="441F2D87"/>
    <w:multiLevelType w:val="hybridMultilevel"/>
    <w:tmpl w:val="815629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90A487B"/>
    <w:multiLevelType w:val="hybridMultilevel"/>
    <w:tmpl w:val="D1BCC928"/>
    <w:lvl w:ilvl="0" w:tplc="3B7C5C6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716E9"/>
    <w:multiLevelType w:val="hybridMultilevel"/>
    <w:tmpl w:val="4EA45B26"/>
    <w:lvl w:ilvl="0" w:tplc="3D264AB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0C93C33"/>
    <w:multiLevelType w:val="hybridMultilevel"/>
    <w:tmpl w:val="7DBE5DDC"/>
    <w:lvl w:ilvl="0" w:tplc="3D264AB4">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nsid w:val="63C12700"/>
    <w:multiLevelType w:val="hybridMultilevel"/>
    <w:tmpl w:val="E21E2522"/>
    <w:lvl w:ilvl="0" w:tplc="B51A2872">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63E92A25"/>
    <w:multiLevelType w:val="hybridMultilevel"/>
    <w:tmpl w:val="F20C3C22"/>
    <w:lvl w:ilvl="0" w:tplc="E622597E">
      <w:numFmt w:val="bullet"/>
      <w:lvlText w:val="-"/>
      <w:lvlJc w:val="left"/>
      <w:pPr>
        <w:ind w:left="1740" w:hanging="360"/>
      </w:pPr>
      <w:rPr>
        <w:rFonts w:ascii="Times New Roman" w:eastAsia="Times New Roman" w:hAnsi="Times New Roman" w:cs="Times New Roman" w:hint="default"/>
      </w:rPr>
    </w:lvl>
    <w:lvl w:ilvl="1" w:tplc="04190003" w:tentative="1">
      <w:start w:val="1"/>
      <w:numFmt w:val="bullet"/>
      <w:lvlText w:val="o"/>
      <w:lvlJc w:val="left"/>
      <w:pPr>
        <w:ind w:left="2460" w:hanging="360"/>
      </w:pPr>
      <w:rPr>
        <w:rFonts w:ascii="Courier New" w:hAnsi="Courier New" w:cs="Courier New" w:hint="default"/>
      </w:rPr>
    </w:lvl>
    <w:lvl w:ilvl="2" w:tplc="04190005" w:tentative="1">
      <w:start w:val="1"/>
      <w:numFmt w:val="bullet"/>
      <w:lvlText w:val=""/>
      <w:lvlJc w:val="left"/>
      <w:pPr>
        <w:ind w:left="3180" w:hanging="360"/>
      </w:pPr>
      <w:rPr>
        <w:rFonts w:ascii="Wingdings" w:hAnsi="Wingdings" w:hint="default"/>
      </w:rPr>
    </w:lvl>
    <w:lvl w:ilvl="3" w:tplc="04190001" w:tentative="1">
      <w:start w:val="1"/>
      <w:numFmt w:val="bullet"/>
      <w:lvlText w:val=""/>
      <w:lvlJc w:val="left"/>
      <w:pPr>
        <w:ind w:left="3900" w:hanging="360"/>
      </w:pPr>
      <w:rPr>
        <w:rFonts w:ascii="Symbol" w:hAnsi="Symbol" w:hint="default"/>
      </w:rPr>
    </w:lvl>
    <w:lvl w:ilvl="4" w:tplc="04190003" w:tentative="1">
      <w:start w:val="1"/>
      <w:numFmt w:val="bullet"/>
      <w:lvlText w:val="o"/>
      <w:lvlJc w:val="left"/>
      <w:pPr>
        <w:ind w:left="4620" w:hanging="360"/>
      </w:pPr>
      <w:rPr>
        <w:rFonts w:ascii="Courier New" w:hAnsi="Courier New" w:cs="Courier New" w:hint="default"/>
      </w:rPr>
    </w:lvl>
    <w:lvl w:ilvl="5" w:tplc="04190005" w:tentative="1">
      <w:start w:val="1"/>
      <w:numFmt w:val="bullet"/>
      <w:lvlText w:val=""/>
      <w:lvlJc w:val="left"/>
      <w:pPr>
        <w:ind w:left="5340" w:hanging="360"/>
      </w:pPr>
      <w:rPr>
        <w:rFonts w:ascii="Wingdings" w:hAnsi="Wingdings" w:hint="default"/>
      </w:rPr>
    </w:lvl>
    <w:lvl w:ilvl="6" w:tplc="04190001" w:tentative="1">
      <w:start w:val="1"/>
      <w:numFmt w:val="bullet"/>
      <w:lvlText w:val=""/>
      <w:lvlJc w:val="left"/>
      <w:pPr>
        <w:ind w:left="6060" w:hanging="360"/>
      </w:pPr>
      <w:rPr>
        <w:rFonts w:ascii="Symbol" w:hAnsi="Symbol" w:hint="default"/>
      </w:rPr>
    </w:lvl>
    <w:lvl w:ilvl="7" w:tplc="04190003" w:tentative="1">
      <w:start w:val="1"/>
      <w:numFmt w:val="bullet"/>
      <w:lvlText w:val="o"/>
      <w:lvlJc w:val="left"/>
      <w:pPr>
        <w:ind w:left="6780" w:hanging="360"/>
      </w:pPr>
      <w:rPr>
        <w:rFonts w:ascii="Courier New" w:hAnsi="Courier New" w:cs="Courier New" w:hint="default"/>
      </w:rPr>
    </w:lvl>
    <w:lvl w:ilvl="8" w:tplc="04190005" w:tentative="1">
      <w:start w:val="1"/>
      <w:numFmt w:val="bullet"/>
      <w:lvlText w:val=""/>
      <w:lvlJc w:val="left"/>
      <w:pPr>
        <w:ind w:left="7500" w:hanging="360"/>
      </w:pPr>
      <w:rPr>
        <w:rFonts w:ascii="Wingdings" w:hAnsi="Wingdings" w:hint="default"/>
      </w:rPr>
    </w:lvl>
  </w:abstractNum>
  <w:abstractNum w:abstractNumId="16">
    <w:nsid w:val="72A2110B"/>
    <w:multiLevelType w:val="hybridMultilevel"/>
    <w:tmpl w:val="05B2B860"/>
    <w:lvl w:ilvl="0" w:tplc="B51A287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4"/>
  </w:num>
  <w:num w:numId="6">
    <w:abstractNumId w:val="14"/>
  </w:num>
  <w:num w:numId="7">
    <w:abstractNumId w:val="7"/>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0"/>
  </w:num>
  <w:num w:numId="13">
    <w:abstractNumId w:val="13"/>
  </w:num>
  <w:num w:numId="14">
    <w:abstractNumId w:val="5"/>
  </w:num>
  <w:num w:numId="15">
    <w:abstractNumId w:val="6"/>
  </w:num>
  <w:num w:numId="16">
    <w:abstractNumId w:val="15"/>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36"/>
    <w:rsid w:val="000F1143"/>
    <w:rsid w:val="001E7236"/>
    <w:rsid w:val="002F6237"/>
    <w:rsid w:val="004A4CA7"/>
    <w:rsid w:val="00833B22"/>
    <w:rsid w:val="00A003C8"/>
    <w:rsid w:val="00DB2503"/>
    <w:rsid w:val="00FA1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A003C8"/>
    <w:pPr>
      <w:keepNext/>
      <w:spacing w:before="240" w:after="60"/>
      <w:outlineLvl w:val="0"/>
    </w:pPr>
    <w:rPr>
      <w:rFonts w:ascii="Cambria" w:eastAsia="Times New Roman" w:hAnsi="Cambria" w:cs="Times New Roman"/>
      <w:b/>
      <w:bCs/>
      <w:kern w:val="32"/>
      <w:sz w:val="32"/>
      <w:szCs w:val="32"/>
      <w:lang w:val="uk-UA"/>
    </w:rPr>
  </w:style>
  <w:style w:type="paragraph" w:styleId="2">
    <w:name w:val="heading 2"/>
    <w:basedOn w:val="a0"/>
    <w:next w:val="a0"/>
    <w:link w:val="20"/>
    <w:qFormat/>
    <w:rsid w:val="00A003C8"/>
    <w:pPr>
      <w:keepNext/>
      <w:numPr>
        <w:ilvl w:val="1"/>
        <w:numId w:val="1"/>
      </w:numPr>
      <w:suppressAutoHyphens/>
      <w:spacing w:after="0" w:line="240" w:lineRule="auto"/>
      <w:ind w:firstLine="540"/>
      <w:jc w:val="center"/>
      <w:outlineLvl w:val="1"/>
    </w:pPr>
    <w:rPr>
      <w:rFonts w:ascii="Times New Roman" w:eastAsia="Times New Roman" w:hAnsi="Times New Roman" w:cs="Times New Roman"/>
      <w:b/>
      <w:bCs/>
      <w:i/>
      <w:iCs/>
      <w:sz w:val="24"/>
      <w:szCs w:val="24"/>
      <w:u w:val="single"/>
      <w:lang w:val="uk-UA" w:eastAsia="ar-SA"/>
    </w:rPr>
  </w:style>
  <w:style w:type="paragraph" w:styleId="3">
    <w:name w:val="heading 3"/>
    <w:basedOn w:val="a0"/>
    <w:next w:val="a0"/>
    <w:link w:val="30"/>
    <w:semiHidden/>
    <w:unhideWhenUsed/>
    <w:qFormat/>
    <w:rsid w:val="00A003C8"/>
    <w:pPr>
      <w:keepNext/>
      <w:spacing w:before="240" w:after="60"/>
      <w:outlineLvl w:val="2"/>
    </w:pPr>
    <w:rPr>
      <w:rFonts w:ascii="Cambria" w:eastAsia="Times New Roman" w:hAnsi="Cambria" w:cs="Times New Roman"/>
      <w:b/>
      <w:bCs/>
      <w:sz w:val="26"/>
      <w:szCs w:val="26"/>
      <w:lang w:val="uk-UA"/>
    </w:rPr>
  </w:style>
  <w:style w:type="paragraph" w:styleId="4">
    <w:name w:val="heading 4"/>
    <w:basedOn w:val="a0"/>
    <w:next w:val="a0"/>
    <w:link w:val="40"/>
    <w:semiHidden/>
    <w:unhideWhenUsed/>
    <w:qFormat/>
    <w:rsid w:val="00A003C8"/>
    <w:pPr>
      <w:keepNext/>
      <w:spacing w:before="240" w:after="60"/>
      <w:outlineLvl w:val="3"/>
    </w:pPr>
    <w:rPr>
      <w:rFonts w:ascii="Calibri" w:eastAsia="Times New Roman" w:hAnsi="Calibri" w:cs="Times New Roman"/>
      <w:b/>
      <w:bCs/>
      <w:sz w:val="28"/>
      <w:szCs w:val="28"/>
      <w:lang w:val="uk-UA"/>
    </w:rPr>
  </w:style>
  <w:style w:type="paragraph" w:styleId="7">
    <w:name w:val="heading 7"/>
    <w:basedOn w:val="a0"/>
    <w:next w:val="a0"/>
    <w:link w:val="70"/>
    <w:semiHidden/>
    <w:unhideWhenUsed/>
    <w:qFormat/>
    <w:rsid w:val="00A003C8"/>
    <w:pPr>
      <w:spacing w:before="240" w:after="60"/>
      <w:outlineLvl w:val="6"/>
    </w:pPr>
    <w:rPr>
      <w:rFonts w:ascii="Calibri" w:eastAsia="Times New Roman" w:hAnsi="Calibri" w:cs="Times New Roman"/>
      <w:sz w:val="24"/>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003C8"/>
    <w:rPr>
      <w:rFonts w:ascii="Cambria" w:eastAsia="Times New Roman" w:hAnsi="Cambria" w:cs="Times New Roman"/>
      <w:b/>
      <w:bCs/>
      <w:kern w:val="32"/>
      <w:sz w:val="32"/>
      <w:szCs w:val="32"/>
      <w:lang w:val="uk-UA"/>
    </w:rPr>
  </w:style>
  <w:style w:type="character" w:customStyle="1" w:styleId="20">
    <w:name w:val="Заголовок 2 Знак"/>
    <w:basedOn w:val="a1"/>
    <w:link w:val="2"/>
    <w:rsid w:val="00A003C8"/>
    <w:rPr>
      <w:rFonts w:ascii="Times New Roman" w:eastAsia="Times New Roman" w:hAnsi="Times New Roman" w:cs="Times New Roman"/>
      <w:b/>
      <w:bCs/>
      <w:i/>
      <w:iCs/>
      <w:sz w:val="24"/>
      <w:szCs w:val="24"/>
      <w:u w:val="single"/>
      <w:lang w:val="uk-UA" w:eastAsia="ar-SA"/>
    </w:rPr>
  </w:style>
  <w:style w:type="character" w:customStyle="1" w:styleId="30">
    <w:name w:val="Заголовок 3 Знак"/>
    <w:basedOn w:val="a1"/>
    <w:link w:val="3"/>
    <w:semiHidden/>
    <w:rsid w:val="00A003C8"/>
    <w:rPr>
      <w:rFonts w:ascii="Cambria" w:eastAsia="Times New Roman" w:hAnsi="Cambria" w:cs="Times New Roman"/>
      <w:b/>
      <w:bCs/>
      <w:sz w:val="26"/>
      <w:szCs w:val="26"/>
      <w:lang w:val="uk-UA"/>
    </w:rPr>
  </w:style>
  <w:style w:type="character" w:customStyle="1" w:styleId="40">
    <w:name w:val="Заголовок 4 Знак"/>
    <w:basedOn w:val="a1"/>
    <w:link w:val="4"/>
    <w:semiHidden/>
    <w:rsid w:val="00A003C8"/>
    <w:rPr>
      <w:rFonts w:ascii="Calibri" w:eastAsia="Times New Roman" w:hAnsi="Calibri" w:cs="Times New Roman"/>
      <w:b/>
      <w:bCs/>
      <w:sz w:val="28"/>
      <w:szCs w:val="28"/>
      <w:lang w:val="uk-UA"/>
    </w:rPr>
  </w:style>
  <w:style w:type="character" w:customStyle="1" w:styleId="70">
    <w:name w:val="Заголовок 7 Знак"/>
    <w:basedOn w:val="a1"/>
    <w:link w:val="7"/>
    <w:semiHidden/>
    <w:rsid w:val="00A003C8"/>
    <w:rPr>
      <w:rFonts w:ascii="Calibri" w:eastAsia="Times New Roman" w:hAnsi="Calibri" w:cs="Times New Roman"/>
      <w:sz w:val="24"/>
      <w:szCs w:val="24"/>
      <w:lang w:val="uk-UA"/>
    </w:rPr>
  </w:style>
  <w:style w:type="numbering" w:customStyle="1" w:styleId="11">
    <w:name w:val="Нет списка1"/>
    <w:next w:val="a3"/>
    <w:semiHidden/>
    <w:rsid w:val="00A003C8"/>
  </w:style>
  <w:style w:type="character" w:customStyle="1" w:styleId="a4">
    <w:name w:val="Основной текст Знак"/>
    <w:link w:val="a5"/>
    <w:locked/>
    <w:rsid w:val="00A003C8"/>
    <w:rPr>
      <w:b/>
      <w:sz w:val="28"/>
      <w:szCs w:val="24"/>
      <w:lang w:val="uk-UA" w:eastAsia="ar-SA"/>
    </w:rPr>
  </w:style>
  <w:style w:type="paragraph" w:styleId="a5">
    <w:name w:val="Body Text"/>
    <w:basedOn w:val="a0"/>
    <w:link w:val="a4"/>
    <w:rsid w:val="00A003C8"/>
    <w:pPr>
      <w:spacing w:after="0" w:line="240" w:lineRule="auto"/>
      <w:jc w:val="both"/>
    </w:pPr>
    <w:rPr>
      <w:b/>
      <w:sz w:val="28"/>
      <w:szCs w:val="24"/>
      <w:lang w:val="uk-UA" w:eastAsia="ar-SA"/>
    </w:rPr>
  </w:style>
  <w:style w:type="character" w:customStyle="1" w:styleId="12">
    <w:name w:val="Основной текст Знак1"/>
    <w:basedOn w:val="a1"/>
    <w:uiPriority w:val="99"/>
    <w:semiHidden/>
    <w:rsid w:val="00A003C8"/>
  </w:style>
  <w:style w:type="character" w:customStyle="1" w:styleId="a6">
    <w:name w:val="Основной текст с отступом Знак"/>
    <w:link w:val="a7"/>
    <w:locked/>
    <w:rsid w:val="00A003C8"/>
    <w:rPr>
      <w:rFonts w:ascii="Calibri" w:eastAsia="Calibri" w:hAnsi="Calibri"/>
      <w:lang w:val="uk-UA"/>
    </w:rPr>
  </w:style>
  <w:style w:type="paragraph" w:styleId="a7">
    <w:name w:val="Body Text Indent"/>
    <w:basedOn w:val="a0"/>
    <w:link w:val="a6"/>
    <w:rsid w:val="00A003C8"/>
    <w:pPr>
      <w:spacing w:after="120"/>
      <w:ind w:left="283"/>
    </w:pPr>
    <w:rPr>
      <w:rFonts w:ascii="Calibri" w:eastAsia="Calibri" w:hAnsi="Calibri"/>
      <w:lang w:val="uk-UA"/>
    </w:rPr>
  </w:style>
  <w:style w:type="character" w:customStyle="1" w:styleId="13">
    <w:name w:val="Основной текст с отступом Знак1"/>
    <w:basedOn w:val="a1"/>
    <w:semiHidden/>
    <w:rsid w:val="00A003C8"/>
  </w:style>
  <w:style w:type="character" w:customStyle="1" w:styleId="21">
    <w:name w:val="Основной текст с отступом 2 Знак"/>
    <w:link w:val="22"/>
    <w:locked/>
    <w:rsid w:val="00A003C8"/>
    <w:rPr>
      <w:sz w:val="24"/>
      <w:szCs w:val="24"/>
      <w:lang w:val="uk-UA" w:eastAsia="ar-SA"/>
    </w:rPr>
  </w:style>
  <w:style w:type="paragraph" w:styleId="22">
    <w:name w:val="Body Text Indent 2"/>
    <w:basedOn w:val="a0"/>
    <w:link w:val="21"/>
    <w:rsid w:val="00A003C8"/>
    <w:pPr>
      <w:spacing w:after="120" w:line="480" w:lineRule="auto"/>
      <w:ind w:left="283"/>
    </w:pPr>
    <w:rPr>
      <w:sz w:val="24"/>
      <w:szCs w:val="24"/>
      <w:lang w:val="uk-UA" w:eastAsia="ar-SA"/>
    </w:rPr>
  </w:style>
  <w:style w:type="character" w:customStyle="1" w:styleId="210">
    <w:name w:val="Основной текст с отступом 2 Знак1"/>
    <w:basedOn w:val="a1"/>
    <w:uiPriority w:val="99"/>
    <w:semiHidden/>
    <w:rsid w:val="00A003C8"/>
  </w:style>
  <w:style w:type="paragraph" w:customStyle="1" w:styleId="32">
    <w:name w:val="Основной текст 32"/>
    <w:basedOn w:val="a0"/>
    <w:rsid w:val="00A003C8"/>
    <w:pPr>
      <w:spacing w:after="120" w:line="240" w:lineRule="auto"/>
    </w:pPr>
    <w:rPr>
      <w:rFonts w:ascii="Times New Roman" w:eastAsia="Times New Roman" w:hAnsi="Times New Roman" w:cs="Times New Roman"/>
      <w:sz w:val="16"/>
      <w:szCs w:val="16"/>
      <w:lang w:val="uk-UA" w:eastAsia="ar-SA"/>
    </w:rPr>
  </w:style>
  <w:style w:type="paragraph" w:customStyle="1" w:styleId="31">
    <w:name w:val="Основной текст 31"/>
    <w:basedOn w:val="a0"/>
    <w:rsid w:val="00A003C8"/>
    <w:pPr>
      <w:suppressAutoHyphens/>
      <w:spacing w:after="0" w:line="240" w:lineRule="auto"/>
      <w:jc w:val="both"/>
    </w:pPr>
    <w:rPr>
      <w:rFonts w:ascii="Times New Roman" w:eastAsia="Times New Roman" w:hAnsi="Times New Roman" w:cs="Calibri"/>
      <w:sz w:val="28"/>
      <w:szCs w:val="24"/>
      <w:lang w:val="uk-UA" w:eastAsia="ar-SA"/>
    </w:rPr>
  </w:style>
  <w:style w:type="paragraph" w:customStyle="1" w:styleId="23">
    <w:name w:val="Основной текст с отступом 23"/>
    <w:basedOn w:val="a0"/>
    <w:rsid w:val="00A003C8"/>
    <w:pPr>
      <w:suppressAutoHyphens/>
      <w:spacing w:after="120" w:line="480" w:lineRule="auto"/>
      <w:ind w:left="283"/>
    </w:pPr>
    <w:rPr>
      <w:rFonts w:ascii="Times New Roman" w:eastAsia="Times New Roman" w:hAnsi="Times New Roman" w:cs="Times New Roman"/>
      <w:sz w:val="24"/>
      <w:szCs w:val="24"/>
      <w:lang w:val="uk-UA" w:eastAsia="ar-SA"/>
    </w:rPr>
  </w:style>
  <w:style w:type="paragraph" w:styleId="a8">
    <w:name w:val="header"/>
    <w:basedOn w:val="a0"/>
    <w:link w:val="a9"/>
    <w:rsid w:val="00A003C8"/>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A003C8"/>
    <w:rPr>
      <w:rFonts w:ascii="Times New Roman" w:eastAsia="Times New Roman" w:hAnsi="Times New Roman" w:cs="Times New Roman"/>
      <w:sz w:val="24"/>
      <w:szCs w:val="24"/>
      <w:lang w:eastAsia="ru-RU"/>
    </w:rPr>
  </w:style>
  <w:style w:type="paragraph" w:customStyle="1" w:styleId="u-2-msonormal">
    <w:name w:val="u-2-msonormal"/>
    <w:basedOn w:val="a0"/>
    <w:rsid w:val="00A003C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fmc1">
    <w:name w:val="xfmc1"/>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0"/>
    <w:rsid w:val="00A003C8"/>
    <w:pPr>
      <w:ind w:left="720"/>
      <w:contextualSpacing/>
    </w:pPr>
    <w:rPr>
      <w:rFonts w:ascii="Calibri" w:eastAsia="Times New Roman" w:hAnsi="Calibri" w:cs="Times New Roman"/>
    </w:rPr>
  </w:style>
  <w:style w:type="paragraph" w:customStyle="1" w:styleId="15">
    <w:name w:val="Без интервала1"/>
    <w:qFormat/>
    <w:rsid w:val="00A003C8"/>
    <w:pPr>
      <w:spacing w:after="0" w:line="240" w:lineRule="auto"/>
    </w:pPr>
    <w:rPr>
      <w:rFonts w:ascii="Calibri" w:eastAsia="Times New Roman" w:hAnsi="Calibri" w:cs="Times New Roman"/>
      <w:lang w:eastAsia="ru-RU"/>
    </w:rPr>
  </w:style>
  <w:style w:type="paragraph" w:customStyle="1" w:styleId="24">
    <w:name w:val="Без интервала2"/>
    <w:qFormat/>
    <w:rsid w:val="00A003C8"/>
    <w:pPr>
      <w:spacing w:after="0" w:line="240" w:lineRule="auto"/>
    </w:pPr>
    <w:rPr>
      <w:rFonts w:ascii="Calibri" w:eastAsia="Times New Roman" w:hAnsi="Calibri" w:cs="Times New Roman"/>
      <w:lang w:eastAsia="ru-RU"/>
    </w:rPr>
  </w:style>
  <w:style w:type="paragraph" w:customStyle="1" w:styleId="aa">
    <w:name w:val="Знак Знак Знак Знак Знак Знак"/>
    <w:basedOn w:val="a0"/>
    <w:rsid w:val="00A003C8"/>
    <w:pPr>
      <w:spacing w:after="0" w:line="240" w:lineRule="auto"/>
    </w:pPr>
    <w:rPr>
      <w:rFonts w:ascii="Verdana" w:eastAsia="Times New Roman" w:hAnsi="Verdana" w:cs="Times New Roman"/>
      <w:sz w:val="20"/>
      <w:szCs w:val="20"/>
      <w:lang w:val="en-US"/>
    </w:rPr>
  </w:style>
  <w:style w:type="paragraph" w:customStyle="1" w:styleId="ab">
    <w:name w:val="Знак Знак Знак"/>
    <w:basedOn w:val="a0"/>
    <w:rsid w:val="00A003C8"/>
    <w:pPr>
      <w:spacing w:after="0" w:line="240" w:lineRule="auto"/>
    </w:pPr>
    <w:rPr>
      <w:rFonts w:ascii="Verdana" w:eastAsia="Times New Roman" w:hAnsi="Verdana" w:cs="Verdana"/>
      <w:sz w:val="20"/>
      <w:szCs w:val="20"/>
      <w:lang w:val="en-US"/>
    </w:rPr>
  </w:style>
  <w:style w:type="paragraph" w:styleId="ac">
    <w:name w:val="Title"/>
    <w:basedOn w:val="a0"/>
    <w:link w:val="ad"/>
    <w:qFormat/>
    <w:rsid w:val="00A003C8"/>
    <w:pPr>
      <w:spacing w:after="0" w:line="240" w:lineRule="auto"/>
      <w:jc w:val="center"/>
    </w:pPr>
    <w:rPr>
      <w:rFonts w:ascii="Times New Roman" w:eastAsia="Batang" w:hAnsi="Times New Roman" w:cs="Times New Roman"/>
      <w:b/>
      <w:sz w:val="28"/>
      <w:szCs w:val="20"/>
      <w:lang w:val="x-none" w:eastAsia="ru-RU"/>
    </w:rPr>
  </w:style>
  <w:style w:type="character" w:customStyle="1" w:styleId="ad">
    <w:name w:val="Название Знак"/>
    <w:basedOn w:val="a1"/>
    <w:link w:val="ac"/>
    <w:rsid w:val="00A003C8"/>
    <w:rPr>
      <w:rFonts w:ascii="Times New Roman" w:eastAsia="Batang" w:hAnsi="Times New Roman" w:cs="Times New Roman"/>
      <w:b/>
      <w:sz w:val="28"/>
      <w:szCs w:val="20"/>
      <w:lang w:val="x-none" w:eastAsia="ru-RU"/>
    </w:rPr>
  </w:style>
  <w:style w:type="paragraph" w:customStyle="1" w:styleId="25">
    <w:name w:val="Абзац списка2"/>
    <w:basedOn w:val="a0"/>
    <w:rsid w:val="00A003C8"/>
    <w:pPr>
      <w:ind w:left="720"/>
      <w:contextualSpacing/>
    </w:pPr>
    <w:rPr>
      <w:rFonts w:ascii="Calibri" w:eastAsia="Times New Roman" w:hAnsi="Calibri" w:cs="Times New Roman"/>
    </w:rPr>
  </w:style>
  <w:style w:type="paragraph" w:customStyle="1" w:styleId="FR1">
    <w:name w:val="FR1"/>
    <w:rsid w:val="00A003C8"/>
    <w:pPr>
      <w:widowControl w:val="0"/>
      <w:autoSpaceDE w:val="0"/>
      <w:autoSpaceDN w:val="0"/>
      <w:adjustRightInd w:val="0"/>
      <w:spacing w:before="360" w:after="0" w:line="240" w:lineRule="auto"/>
      <w:jc w:val="center"/>
    </w:pPr>
    <w:rPr>
      <w:rFonts w:ascii="Times New Roman" w:eastAsia="Times New Roman" w:hAnsi="Times New Roman" w:cs="Times New Roman"/>
      <w:b/>
      <w:bCs/>
      <w:sz w:val="44"/>
      <w:szCs w:val="44"/>
      <w:lang w:eastAsia="ru-RU"/>
    </w:rPr>
  </w:style>
  <w:style w:type="paragraph" w:styleId="ae">
    <w:name w:val="List Paragraph"/>
    <w:basedOn w:val="a0"/>
    <w:uiPriority w:val="34"/>
    <w:qFormat/>
    <w:rsid w:val="00A003C8"/>
    <w:pPr>
      <w:suppressAutoHyphens/>
      <w:spacing w:after="0" w:line="240" w:lineRule="auto"/>
      <w:ind w:left="720"/>
    </w:pPr>
    <w:rPr>
      <w:rFonts w:ascii="Times New Roman" w:eastAsia="Times New Roman" w:hAnsi="Times New Roman" w:cs="Times New Roman"/>
      <w:sz w:val="24"/>
      <w:szCs w:val="24"/>
      <w:lang w:eastAsia="ar-SA"/>
    </w:rPr>
  </w:style>
  <w:style w:type="character" w:customStyle="1" w:styleId="af">
    <w:name w:val="Основной текст_"/>
    <w:link w:val="26"/>
    <w:rsid w:val="00A003C8"/>
    <w:rPr>
      <w:sz w:val="25"/>
      <w:szCs w:val="25"/>
      <w:shd w:val="clear" w:color="auto" w:fill="FFFFFF"/>
    </w:rPr>
  </w:style>
  <w:style w:type="character" w:customStyle="1" w:styleId="16">
    <w:name w:val="Основной текст1"/>
    <w:rsid w:val="00A003C8"/>
    <w:rPr>
      <w:strike/>
      <w:color w:val="000000"/>
      <w:spacing w:val="0"/>
      <w:w w:val="100"/>
      <w:position w:val="0"/>
      <w:sz w:val="25"/>
      <w:szCs w:val="25"/>
      <w:shd w:val="clear" w:color="auto" w:fill="FFFFFF"/>
      <w:lang w:val="uk-UA"/>
    </w:rPr>
  </w:style>
  <w:style w:type="paragraph" w:customStyle="1" w:styleId="26">
    <w:name w:val="Основной текст2"/>
    <w:basedOn w:val="a0"/>
    <w:link w:val="af"/>
    <w:rsid w:val="00A003C8"/>
    <w:pPr>
      <w:widowControl w:val="0"/>
      <w:shd w:val="clear" w:color="auto" w:fill="FFFFFF"/>
      <w:spacing w:before="300" w:after="300" w:line="0" w:lineRule="atLeast"/>
      <w:ind w:hanging="340"/>
      <w:jc w:val="center"/>
    </w:pPr>
    <w:rPr>
      <w:sz w:val="25"/>
      <w:szCs w:val="25"/>
    </w:rPr>
  </w:style>
  <w:style w:type="paragraph" w:customStyle="1" w:styleId="41">
    <w:name w:val="Основной текст4"/>
    <w:basedOn w:val="a0"/>
    <w:rsid w:val="00A003C8"/>
    <w:pPr>
      <w:widowControl w:val="0"/>
      <w:shd w:val="clear" w:color="auto" w:fill="FFFFFF"/>
      <w:spacing w:before="300" w:after="300" w:line="0" w:lineRule="atLeast"/>
      <w:ind w:hanging="340"/>
      <w:jc w:val="center"/>
    </w:pPr>
    <w:rPr>
      <w:rFonts w:ascii="Times New Roman" w:eastAsia="Times New Roman" w:hAnsi="Times New Roman" w:cs="Times New Roman"/>
      <w:sz w:val="25"/>
      <w:szCs w:val="25"/>
      <w:lang w:eastAsia="ru-RU"/>
    </w:rPr>
  </w:style>
  <w:style w:type="character" w:customStyle="1" w:styleId="33">
    <w:name w:val="Основной текст3"/>
    <w:rsid w:val="00A003C8"/>
    <w:rPr>
      <w:color w:val="000000"/>
      <w:spacing w:val="0"/>
      <w:w w:val="100"/>
      <w:position w:val="0"/>
      <w:sz w:val="25"/>
      <w:szCs w:val="25"/>
      <w:u w:val="single"/>
      <w:shd w:val="clear" w:color="auto" w:fill="FFFFFF"/>
      <w:lang w:val="uk-UA"/>
    </w:rPr>
  </w:style>
  <w:style w:type="paragraph" w:styleId="34">
    <w:name w:val="Body Text Indent 3"/>
    <w:basedOn w:val="a0"/>
    <w:link w:val="35"/>
    <w:unhideWhenUsed/>
    <w:rsid w:val="00A003C8"/>
    <w:pPr>
      <w:spacing w:after="120" w:line="240" w:lineRule="auto"/>
      <w:ind w:left="283"/>
    </w:pPr>
    <w:rPr>
      <w:rFonts w:ascii="Times New Roman" w:eastAsia="Times New Roman" w:hAnsi="Times New Roman" w:cs="Times New Roman"/>
      <w:sz w:val="16"/>
      <w:szCs w:val="16"/>
      <w:lang w:val="uk-UA" w:eastAsia="x-none"/>
    </w:rPr>
  </w:style>
  <w:style w:type="character" w:customStyle="1" w:styleId="35">
    <w:name w:val="Основной текст с отступом 3 Знак"/>
    <w:basedOn w:val="a1"/>
    <w:link w:val="34"/>
    <w:rsid w:val="00A003C8"/>
    <w:rPr>
      <w:rFonts w:ascii="Times New Roman" w:eastAsia="Times New Roman" w:hAnsi="Times New Roman" w:cs="Times New Roman"/>
      <w:sz w:val="16"/>
      <w:szCs w:val="16"/>
      <w:lang w:val="uk-UA" w:eastAsia="x-none"/>
    </w:rPr>
  </w:style>
  <w:style w:type="paragraph" w:customStyle="1" w:styleId="Style3">
    <w:name w:val="Style3"/>
    <w:basedOn w:val="a0"/>
    <w:rsid w:val="00A003C8"/>
    <w:pPr>
      <w:widowControl w:val="0"/>
      <w:autoSpaceDE w:val="0"/>
      <w:autoSpaceDN w:val="0"/>
      <w:adjustRightInd w:val="0"/>
      <w:spacing w:after="0" w:line="317"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A003C8"/>
    <w:rPr>
      <w:rFonts w:ascii="Times New Roman" w:hAnsi="Times New Roman" w:cs="Times New Roman"/>
      <w:sz w:val="26"/>
      <w:szCs w:val="26"/>
    </w:rPr>
  </w:style>
  <w:style w:type="paragraph" w:styleId="af0">
    <w:name w:val="Normal (Web)"/>
    <w:basedOn w:val="a0"/>
    <w:unhideWhenUsed/>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A003C8"/>
  </w:style>
  <w:style w:type="paragraph" w:customStyle="1" w:styleId="Style2">
    <w:name w:val="Style2"/>
    <w:basedOn w:val="a0"/>
    <w:rsid w:val="00A003C8"/>
    <w:pPr>
      <w:widowControl w:val="0"/>
      <w:autoSpaceDE w:val="0"/>
      <w:autoSpaceDN w:val="0"/>
      <w:adjustRightInd w:val="0"/>
      <w:spacing w:after="0" w:line="324" w:lineRule="exact"/>
      <w:ind w:firstLine="547"/>
    </w:pPr>
    <w:rPr>
      <w:rFonts w:ascii="Times New Roman" w:eastAsia="Times New Roman" w:hAnsi="Times New Roman" w:cs="Times New Roman"/>
      <w:sz w:val="24"/>
      <w:szCs w:val="24"/>
      <w:lang w:eastAsia="ru-RU"/>
    </w:rPr>
  </w:style>
  <w:style w:type="paragraph" w:customStyle="1" w:styleId="af1">
    <w:name w:val="Без інтервалів"/>
    <w:qFormat/>
    <w:rsid w:val="00A003C8"/>
    <w:pPr>
      <w:spacing w:after="0" w:line="240" w:lineRule="auto"/>
    </w:pPr>
    <w:rPr>
      <w:rFonts w:ascii="Calibri" w:eastAsia="Calibri" w:hAnsi="Calibri" w:cs="Times New Roman"/>
    </w:rPr>
  </w:style>
  <w:style w:type="paragraph" w:styleId="af2">
    <w:name w:val="Subtitle"/>
    <w:basedOn w:val="a0"/>
    <w:next w:val="a0"/>
    <w:link w:val="af3"/>
    <w:qFormat/>
    <w:rsid w:val="00A003C8"/>
    <w:pPr>
      <w:spacing w:after="60"/>
      <w:jc w:val="center"/>
      <w:outlineLvl w:val="1"/>
    </w:pPr>
    <w:rPr>
      <w:rFonts w:ascii="Cambria" w:eastAsia="Times New Roman" w:hAnsi="Cambria" w:cs="Times New Roman"/>
      <w:sz w:val="24"/>
      <w:szCs w:val="24"/>
      <w:lang w:val="uk-UA"/>
    </w:rPr>
  </w:style>
  <w:style w:type="character" w:customStyle="1" w:styleId="af3">
    <w:name w:val="Подзаголовок Знак"/>
    <w:basedOn w:val="a1"/>
    <w:link w:val="af2"/>
    <w:rsid w:val="00A003C8"/>
    <w:rPr>
      <w:rFonts w:ascii="Cambria" w:eastAsia="Times New Roman" w:hAnsi="Cambria" w:cs="Times New Roman"/>
      <w:sz w:val="24"/>
      <w:szCs w:val="24"/>
      <w:lang w:val="uk-UA"/>
    </w:rPr>
  </w:style>
  <w:style w:type="paragraph" w:customStyle="1" w:styleId="27">
    <w:name w:val="Знак Знак2"/>
    <w:basedOn w:val="a0"/>
    <w:rsid w:val="00A003C8"/>
    <w:pPr>
      <w:spacing w:after="0" w:line="240" w:lineRule="auto"/>
    </w:pPr>
    <w:rPr>
      <w:rFonts w:ascii="Verdana" w:eastAsia="Times New Roman" w:hAnsi="Verdana" w:cs="Verdana"/>
      <w:sz w:val="20"/>
      <w:szCs w:val="20"/>
      <w:lang w:val="en-US"/>
    </w:rPr>
  </w:style>
  <w:style w:type="paragraph" w:styleId="28">
    <w:name w:val="Body Text 2"/>
    <w:basedOn w:val="a0"/>
    <w:link w:val="29"/>
    <w:rsid w:val="00A003C8"/>
    <w:pPr>
      <w:spacing w:after="120" w:line="480" w:lineRule="auto"/>
    </w:pPr>
    <w:rPr>
      <w:rFonts w:ascii="Times New Roman" w:eastAsia="Times New Roman" w:hAnsi="Times New Roman" w:cs="Times New Roman"/>
      <w:sz w:val="24"/>
      <w:szCs w:val="24"/>
      <w:lang w:val="uk-UA" w:eastAsia="x-none"/>
    </w:rPr>
  </w:style>
  <w:style w:type="character" w:customStyle="1" w:styleId="29">
    <w:name w:val="Основной текст 2 Знак"/>
    <w:basedOn w:val="a1"/>
    <w:link w:val="28"/>
    <w:rsid w:val="00A003C8"/>
    <w:rPr>
      <w:rFonts w:ascii="Times New Roman" w:eastAsia="Times New Roman" w:hAnsi="Times New Roman" w:cs="Times New Roman"/>
      <w:sz w:val="24"/>
      <w:szCs w:val="24"/>
      <w:lang w:val="uk-UA" w:eastAsia="x-none"/>
    </w:rPr>
  </w:style>
  <w:style w:type="paragraph" w:customStyle="1" w:styleId="211">
    <w:name w:val="Знак Знак2 Знак Знак1"/>
    <w:basedOn w:val="a0"/>
    <w:rsid w:val="00A003C8"/>
    <w:pPr>
      <w:spacing w:after="0" w:line="240" w:lineRule="auto"/>
    </w:pPr>
    <w:rPr>
      <w:rFonts w:ascii="Verdana" w:eastAsia="Times New Roman" w:hAnsi="Verdana" w:cs="Verdana"/>
      <w:sz w:val="20"/>
      <w:szCs w:val="20"/>
      <w:lang w:val="en-US"/>
    </w:rPr>
  </w:style>
  <w:style w:type="paragraph" w:styleId="a">
    <w:name w:val="List Bullet"/>
    <w:basedOn w:val="a0"/>
    <w:rsid w:val="00A003C8"/>
    <w:pPr>
      <w:numPr>
        <w:numId w:val="3"/>
      </w:numPr>
      <w:spacing w:after="0" w:line="240" w:lineRule="auto"/>
    </w:pPr>
    <w:rPr>
      <w:rFonts w:ascii="Times New Roman" w:eastAsia="Times New Roman" w:hAnsi="Times New Roman" w:cs="Times New Roman"/>
      <w:sz w:val="24"/>
      <w:szCs w:val="24"/>
      <w:lang w:val="uk-UA" w:eastAsia="ru-RU"/>
    </w:rPr>
  </w:style>
  <w:style w:type="character" w:styleId="HTML">
    <w:name w:val="HTML Variable"/>
    <w:rsid w:val="00A003C8"/>
    <w:rPr>
      <w:i/>
      <w:iCs/>
    </w:rPr>
  </w:style>
  <w:style w:type="paragraph" w:customStyle="1" w:styleId="212">
    <w:name w:val="21"/>
    <w:basedOn w:val="a0"/>
    <w:rsid w:val="00A003C8"/>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rsid w:val="00A003C8"/>
  </w:style>
  <w:style w:type="character" w:customStyle="1" w:styleId="2a">
    <w:name w:val="Основной текст (2)_"/>
    <w:link w:val="2b"/>
    <w:rsid w:val="00A003C8"/>
    <w:rPr>
      <w:b/>
      <w:bCs/>
      <w:sz w:val="26"/>
      <w:szCs w:val="26"/>
      <w:shd w:val="clear" w:color="auto" w:fill="FFFFFF"/>
    </w:rPr>
  </w:style>
  <w:style w:type="paragraph" w:customStyle="1" w:styleId="2b">
    <w:name w:val="Основной текст (2)"/>
    <w:basedOn w:val="a0"/>
    <w:link w:val="2a"/>
    <w:rsid w:val="00A003C8"/>
    <w:pPr>
      <w:shd w:val="clear" w:color="auto" w:fill="FFFFFF"/>
      <w:spacing w:after="0" w:line="240" w:lineRule="atLeast"/>
    </w:pPr>
    <w:rPr>
      <w:b/>
      <w:bCs/>
      <w:sz w:val="26"/>
      <w:szCs w:val="26"/>
    </w:rPr>
  </w:style>
  <w:style w:type="paragraph" w:customStyle="1" w:styleId="msonormalcxsplast">
    <w:name w:val="msonormalcxsplast"/>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A003C8"/>
    <w:rPr>
      <w:rFonts w:ascii="Times New Roman" w:hAnsi="Times New Roman" w:cs="Times New Roman"/>
      <w:sz w:val="18"/>
      <w:szCs w:val="18"/>
    </w:rPr>
  </w:style>
  <w:style w:type="character" w:styleId="af4">
    <w:name w:val="Emphasis"/>
    <w:uiPriority w:val="20"/>
    <w:qFormat/>
    <w:rsid w:val="00A003C8"/>
    <w:rPr>
      <w:rFonts w:cs="Times New Roman"/>
      <w:i/>
      <w:iCs/>
    </w:rPr>
  </w:style>
  <w:style w:type="paragraph" w:customStyle="1" w:styleId="Style4">
    <w:name w:val="Style4"/>
    <w:basedOn w:val="a0"/>
    <w:uiPriority w:val="99"/>
    <w:rsid w:val="00A003C8"/>
    <w:pPr>
      <w:widowControl w:val="0"/>
      <w:autoSpaceDE w:val="0"/>
      <w:autoSpaceDN w:val="0"/>
      <w:adjustRightInd w:val="0"/>
      <w:spacing w:after="0" w:line="221" w:lineRule="exact"/>
      <w:ind w:firstLine="492"/>
      <w:jc w:val="both"/>
    </w:pPr>
    <w:rPr>
      <w:rFonts w:ascii="Times New Roman" w:eastAsia="Times New Roman" w:hAnsi="Times New Roman" w:cs="Times New Roman"/>
      <w:sz w:val="24"/>
      <w:szCs w:val="24"/>
      <w:lang w:val="uk-UA" w:eastAsia="ru-RU"/>
    </w:rPr>
  </w:style>
  <w:style w:type="paragraph" w:customStyle="1" w:styleId="rvps2">
    <w:name w:val="rvps2"/>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0"/>
    <w:link w:val="HTML1"/>
    <w:uiPriority w:val="99"/>
    <w:unhideWhenUsed/>
    <w:rsid w:val="00A0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1"/>
    <w:link w:val="HTML0"/>
    <w:uiPriority w:val="99"/>
    <w:rsid w:val="00A003C8"/>
    <w:rPr>
      <w:rFonts w:ascii="Courier New" w:eastAsia="Times New Roman" w:hAnsi="Courier New" w:cs="Courier New"/>
      <w:sz w:val="20"/>
      <w:szCs w:val="20"/>
      <w:lang w:eastAsia="ru-RU"/>
    </w:rPr>
  </w:style>
  <w:style w:type="paragraph" w:customStyle="1" w:styleId="36">
    <w:name w:val="Без интервала3"/>
    <w:rsid w:val="00A003C8"/>
    <w:pPr>
      <w:spacing w:after="0" w:line="240" w:lineRule="auto"/>
    </w:pPr>
    <w:rPr>
      <w:rFonts w:ascii="Times New Roman" w:eastAsia="Calibri" w:hAnsi="Times New Roman" w:cs="Times New Roman"/>
      <w:sz w:val="24"/>
      <w:szCs w:val="20"/>
      <w:lang w:eastAsia="ru-RU"/>
    </w:rPr>
  </w:style>
  <w:style w:type="paragraph" w:styleId="af5">
    <w:name w:val="Balloon Text"/>
    <w:basedOn w:val="a0"/>
    <w:link w:val="af6"/>
    <w:uiPriority w:val="99"/>
    <w:semiHidden/>
    <w:unhideWhenUsed/>
    <w:rsid w:val="004A4CA7"/>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4A4C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A003C8"/>
    <w:pPr>
      <w:keepNext/>
      <w:spacing w:before="240" w:after="60"/>
      <w:outlineLvl w:val="0"/>
    </w:pPr>
    <w:rPr>
      <w:rFonts w:ascii="Cambria" w:eastAsia="Times New Roman" w:hAnsi="Cambria" w:cs="Times New Roman"/>
      <w:b/>
      <w:bCs/>
      <w:kern w:val="32"/>
      <w:sz w:val="32"/>
      <w:szCs w:val="32"/>
      <w:lang w:val="uk-UA"/>
    </w:rPr>
  </w:style>
  <w:style w:type="paragraph" w:styleId="2">
    <w:name w:val="heading 2"/>
    <w:basedOn w:val="a0"/>
    <w:next w:val="a0"/>
    <w:link w:val="20"/>
    <w:qFormat/>
    <w:rsid w:val="00A003C8"/>
    <w:pPr>
      <w:keepNext/>
      <w:numPr>
        <w:ilvl w:val="1"/>
        <w:numId w:val="1"/>
      </w:numPr>
      <w:suppressAutoHyphens/>
      <w:spacing w:after="0" w:line="240" w:lineRule="auto"/>
      <w:ind w:firstLine="540"/>
      <w:jc w:val="center"/>
      <w:outlineLvl w:val="1"/>
    </w:pPr>
    <w:rPr>
      <w:rFonts w:ascii="Times New Roman" w:eastAsia="Times New Roman" w:hAnsi="Times New Roman" w:cs="Times New Roman"/>
      <w:b/>
      <w:bCs/>
      <w:i/>
      <w:iCs/>
      <w:sz w:val="24"/>
      <w:szCs w:val="24"/>
      <w:u w:val="single"/>
      <w:lang w:val="uk-UA" w:eastAsia="ar-SA"/>
    </w:rPr>
  </w:style>
  <w:style w:type="paragraph" w:styleId="3">
    <w:name w:val="heading 3"/>
    <w:basedOn w:val="a0"/>
    <w:next w:val="a0"/>
    <w:link w:val="30"/>
    <w:semiHidden/>
    <w:unhideWhenUsed/>
    <w:qFormat/>
    <w:rsid w:val="00A003C8"/>
    <w:pPr>
      <w:keepNext/>
      <w:spacing w:before="240" w:after="60"/>
      <w:outlineLvl w:val="2"/>
    </w:pPr>
    <w:rPr>
      <w:rFonts w:ascii="Cambria" w:eastAsia="Times New Roman" w:hAnsi="Cambria" w:cs="Times New Roman"/>
      <w:b/>
      <w:bCs/>
      <w:sz w:val="26"/>
      <w:szCs w:val="26"/>
      <w:lang w:val="uk-UA"/>
    </w:rPr>
  </w:style>
  <w:style w:type="paragraph" w:styleId="4">
    <w:name w:val="heading 4"/>
    <w:basedOn w:val="a0"/>
    <w:next w:val="a0"/>
    <w:link w:val="40"/>
    <w:semiHidden/>
    <w:unhideWhenUsed/>
    <w:qFormat/>
    <w:rsid w:val="00A003C8"/>
    <w:pPr>
      <w:keepNext/>
      <w:spacing w:before="240" w:after="60"/>
      <w:outlineLvl w:val="3"/>
    </w:pPr>
    <w:rPr>
      <w:rFonts w:ascii="Calibri" w:eastAsia="Times New Roman" w:hAnsi="Calibri" w:cs="Times New Roman"/>
      <w:b/>
      <w:bCs/>
      <w:sz w:val="28"/>
      <w:szCs w:val="28"/>
      <w:lang w:val="uk-UA"/>
    </w:rPr>
  </w:style>
  <w:style w:type="paragraph" w:styleId="7">
    <w:name w:val="heading 7"/>
    <w:basedOn w:val="a0"/>
    <w:next w:val="a0"/>
    <w:link w:val="70"/>
    <w:semiHidden/>
    <w:unhideWhenUsed/>
    <w:qFormat/>
    <w:rsid w:val="00A003C8"/>
    <w:pPr>
      <w:spacing w:before="240" w:after="60"/>
      <w:outlineLvl w:val="6"/>
    </w:pPr>
    <w:rPr>
      <w:rFonts w:ascii="Calibri" w:eastAsia="Times New Roman" w:hAnsi="Calibri" w:cs="Times New Roman"/>
      <w:sz w:val="24"/>
      <w:szCs w:val="24"/>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003C8"/>
    <w:rPr>
      <w:rFonts w:ascii="Cambria" w:eastAsia="Times New Roman" w:hAnsi="Cambria" w:cs="Times New Roman"/>
      <w:b/>
      <w:bCs/>
      <w:kern w:val="32"/>
      <w:sz w:val="32"/>
      <w:szCs w:val="32"/>
      <w:lang w:val="uk-UA"/>
    </w:rPr>
  </w:style>
  <w:style w:type="character" w:customStyle="1" w:styleId="20">
    <w:name w:val="Заголовок 2 Знак"/>
    <w:basedOn w:val="a1"/>
    <w:link w:val="2"/>
    <w:rsid w:val="00A003C8"/>
    <w:rPr>
      <w:rFonts w:ascii="Times New Roman" w:eastAsia="Times New Roman" w:hAnsi="Times New Roman" w:cs="Times New Roman"/>
      <w:b/>
      <w:bCs/>
      <w:i/>
      <w:iCs/>
      <w:sz w:val="24"/>
      <w:szCs w:val="24"/>
      <w:u w:val="single"/>
      <w:lang w:val="uk-UA" w:eastAsia="ar-SA"/>
    </w:rPr>
  </w:style>
  <w:style w:type="character" w:customStyle="1" w:styleId="30">
    <w:name w:val="Заголовок 3 Знак"/>
    <w:basedOn w:val="a1"/>
    <w:link w:val="3"/>
    <w:semiHidden/>
    <w:rsid w:val="00A003C8"/>
    <w:rPr>
      <w:rFonts w:ascii="Cambria" w:eastAsia="Times New Roman" w:hAnsi="Cambria" w:cs="Times New Roman"/>
      <w:b/>
      <w:bCs/>
      <w:sz w:val="26"/>
      <w:szCs w:val="26"/>
      <w:lang w:val="uk-UA"/>
    </w:rPr>
  </w:style>
  <w:style w:type="character" w:customStyle="1" w:styleId="40">
    <w:name w:val="Заголовок 4 Знак"/>
    <w:basedOn w:val="a1"/>
    <w:link w:val="4"/>
    <w:semiHidden/>
    <w:rsid w:val="00A003C8"/>
    <w:rPr>
      <w:rFonts w:ascii="Calibri" w:eastAsia="Times New Roman" w:hAnsi="Calibri" w:cs="Times New Roman"/>
      <w:b/>
      <w:bCs/>
      <w:sz w:val="28"/>
      <w:szCs w:val="28"/>
      <w:lang w:val="uk-UA"/>
    </w:rPr>
  </w:style>
  <w:style w:type="character" w:customStyle="1" w:styleId="70">
    <w:name w:val="Заголовок 7 Знак"/>
    <w:basedOn w:val="a1"/>
    <w:link w:val="7"/>
    <w:semiHidden/>
    <w:rsid w:val="00A003C8"/>
    <w:rPr>
      <w:rFonts w:ascii="Calibri" w:eastAsia="Times New Roman" w:hAnsi="Calibri" w:cs="Times New Roman"/>
      <w:sz w:val="24"/>
      <w:szCs w:val="24"/>
      <w:lang w:val="uk-UA"/>
    </w:rPr>
  </w:style>
  <w:style w:type="numbering" w:customStyle="1" w:styleId="11">
    <w:name w:val="Нет списка1"/>
    <w:next w:val="a3"/>
    <w:semiHidden/>
    <w:rsid w:val="00A003C8"/>
  </w:style>
  <w:style w:type="character" w:customStyle="1" w:styleId="a4">
    <w:name w:val="Основной текст Знак"/>
    <w:link w:val="a5"/>
    <w:locked/>
    <w:rsid w:val="00A003C8"/>
    <w:rPr>
      <w:b/>
      <w:sz w:val="28"/>
      <w:szCs w:val="24"/>
      <w:lang w:val="uk-UA" w:eastAsia="ar-SA"/>
    </w:rPr>
  </w:style>
  <w:style w:type="paragraph" w:styleId="a5">
    <w:name w:val="Body Text"/>
    <w:basedOn w:val="a0"/>
    <w:link w:val="a4"/>
    <w:rsid w:val="00A003C8"/>
    <w:pPr>
      <w:spacing w:after="0" w:line="240" w:lineRule="auto"/>
      <w:jc w:val="both"/>
    </w:pPr>
    <w:rPr>
      <w:b/>
      <w:sz w:val="28"/>
      <w:szCs w:val="24"/>
      <w:lang w:val="uk-UA" w:eastAsia="ar-SA"/>
    </w:rPr>
  </w:style>
  <w:style w:type="character" w:customStyle="1" w:styleId="12">
    <w:name w:val="Основной текст Знак1"/>
    <w:basedOn w:val="a1"/>
    <w:uiPriority w:val="99"/>
    <w:semiHidden/>
    <w:rsid w:val="00A003C8"/>
  </w:style>
  <w:style w:type="character" w:customStyle="1" w:styleId="a6">
    <w:name w:val="Основной текст с отступом Знак"/>
    <w:link w:val="a7"/>
    <w:locked/>
    <w:rsid w:val="00A003C8"/>
    <w:rPr>
      <w:rFonts w:ascii="Calibri" w:eastAsia="Calibri" w:hAnsi="Calibri"/>
      <w:lang w:val="uk-UA"/>
    </w:rPr>
  </w:style>
  <w:style w:type="paragraph" w:styleId="a7">
    <w:name w:val="Body Text Indent"/>
    <w:basedOn w:val="a0"/>
    <w:link w:val="a6"/>
    <w:rsid w:val="00A003C8"/>
    <w:pPr>
      <w:spacing w:after="120"/>
      <w:ind w:left="283"/>
    </w:pPr>
    <w:rPr>
      <w:rFonts w:ascii="Calibri" w:eastAsia="Calibri" w:hAnsi="Calibri"/>
      <w:lang w:val="uk-UA"/>
    </w:rPr>
  </w:style>
  <w:style w:type="character" w:customStyle="1" w:styleId="13">
    <w:name w:val="Основной текст с отступом Знак1"/>
    <w:basedOn w:val="a1"/>
    <w:semiHidden/>
    <w:rsid w:val="00A003C8"/>
  </w:style>
  <w:style w:type="character" w:customStyle="1" w:styleId="21">
    <w:name w:val="Основной текст с отступом 2 Знак"/>
    <w:link w:val="22"/>
    <w:locked/>
    <w:rsid w:val="00A003C8"/>
    <w:rPr>
      <w:sz w:val="24"/>
      <w:szCs w:val="24"/>
      <w:lang w:val="uk-UA" w:eastAsia="ar-SA"/>
    </w:rPr>
  </w:style>
  <w:style w:type="paragraph" w:styleId="22">
    <w:name w:val="Body Text Indent 2"/>
    <w:basedOn w:val="a0"/>
    <w:link w:val="21"/>
    <w:rsid w:val="00A003C8"/>
    <w:pPr>
      <w:spacing w:after="120" w:line="480" w:lineRule="auto"/>
      <w:ind w:left="283"/>
    </w:pPr>
    <w:rPr>
      <w:sz w:val="24"/>
      <w:szCs w:val="24"/>
      <w:lang w:val="uk-UA" w:eastAsia="ar-SA"/>
    </w:rPr>
  </w:style>
  <w:style w:type="character" w:customStyle="1" w:styleId="210">
    <w:name w:val="Основной текст с отступом 2 Знак1"/>
    <w:basedOn w:val="a1"/>
    <w:uiPriority w:val="99"/>
    <w:semiHidden/>
    <w:rsid w:val="00A003C8"/>
  </w:style>
  <w:style w:type="paragraph" w:customStyle="1" w:styleId="32">
    <w:name w:val="Основной текст 32"/>
    <w:basedOn w:val="a0"/>
    <w:rsid w:val="00A003C8"/>
    <w:pPr>
      <w:spacing w:after="120" w:line="240" w:lineRule="auto"/>
    </w:pPr>
    <w:rPr>
      <w:rFonts w:ascii="Times New Roman" w:eastAsia="Times New Roman" w:hAnsi="Times New Roman" w:cs="Times New Roman"/>
      <w:sz w:val="16"/>
      <w:szCs w:val="16"/>
      <w:lang w:val="uk-UA" w:eastAsia="ar-SA"/>
    </w:rPr>
  </w:style>
  <w:style w:type="paragraph" w:customStyle="1" w:styleId="31">
    <w:name w:val="Основной текст 31"/>
    <w:basedOn w:val="a0"/>
    <w:rsid w:val="00A003C8"/>
    <w:pPr>
      <w:suppressAutoHyphens/>
      <w:spacing w:after="0" w:line="240" w:lineRule="auto"/>
      <w:jc w:val="both"/>
    </w:pPr>
    <w:rPr>
      <w:rFonts w:ascii="Times New Roman" w:eastAsia="Times New Roman" w:hAnsi="Times New Roman" w:cs="Calibri"/>
      <w:sz w:val="28"/>
      <w:szCs w:val="24"/>
      <w:lang w:val="uk-UA" w:eastAsia="ar-SA"/>
    </w:rPr>
  </w:style>
  <w:style w:type="paragraph" w:customStyle="1" w:styleId="23">
    <w:name w:val="Основной текст с отступом 23"/>
    <w:basedOn w:val="a0"/>
    <w:rsid w:val="00A003C8"/>
    <w:pPr>
      <w:suppressAutoHyphens/>
      <w:spacing w:after="120" w:line="480" w:lineRule="auto"/>
      <w:ind w:left="283"/>
    </w:pPr>
    <w:rPr>
      <w:rFonts w:ascii="Times New Roman" w:eastAsia="Times New Roman" w:hAnsi="Times New Roman" w:cs="Times New Roman"/>
      <w:sz w:val="24"/>
      <w:szCs w:val="24"/>
      <w:lang w:val="uk-UA" w:eastAsia="ar-SA"/>
    </w:rPr>
  </w:style>
  <w:style w:type="paragraph" w:styleId="a8">
    <w:name w:val="header"/>
    <w:basedOn w:val="a0"/>
    <w:link w:val="a9"/>
    <w:rsid w:val="00A003C8"/>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A003C8"/>
    <w:rPr>
      <w:rFonts w:ascii="Times New Roman" w:eastAsia="Times New Roman" w:hAnsi="Times New Roman" w:cs="Times New Roman"/>
      <w:sz w:val="24"/>
      <w:szCs w:val="24"/>
      <w:lang w:eastAsia="ru-RU"/>
    </w:rPr>
  </w:style>
  <w:style w:type="paragraph" w:customStyle="1" w:styleId="u-2-msonormal">
    <w:name w:val="u-2-msonormal"/>
    <w:basedOn w:val="a0"/>
    <w:rsid w:val="00A003C8"/>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fmc1">
    <w:name w:val="xfmc1"/>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0"/>
    <w:rsid w:val="00A003C8"/>
    <w:pPr>
      <w:ind w:left="720"/>
      <w:contextualSpacing/>
    </w:pPr>
    <w:rPr>
      <w:rFonts w:ascii="Calibri" w:eastAsia="Times New Roman" w:hAnsi="Calibri" w:cs="Times New Roman"/>
    </w:rPr>
  </w:style>
  <w:style w:type="paragraph" w:customStyle="1" w:styleId="15">
    <w:name w:val="Без интервала1"/>
    <w:qFormat/>
    <w:rsid w:val="00A003C8"/>
    <w:pPr>
      <w:spacing w:after="0" w:line="240" w:lineRule="auto"/>
    </w:pPr>
    <w:rPr>
      <w:rFonts w:ascii="Calibri" w:eastAsia="Times New Roman" w:hAnsi="Calibri" w:cs="Times New Roman"/>
      <w:lang w:eastAsia="ru-RU"/>
    </w:rPr>
  </w:style>
  <w:style w:type="paragraph" w:customStyle="1" w:styleId="24">
    <w:name w:val="Без интервала2"/>
    <w:qFormat/>
    <w:rsid w:val="00A003C8"/>
    <w:pPr>
      <w:spacing w:after="0" w:line="240" w:lineRule="auto"/>
    </w:pPr>
    <w:rPr>
      <w:rFonts w:ascii="Calibri" w:eastAsia="Times New Roman" w:hAnsi="Calibri" w:cs="Times New Roman"/>
      <w:lang w:eastAsia="ru-RU"/>
    </w:rPr>
  </w:style>
  <w:style w:type="paragraph" w:customStyle="1" w:styleId="aa">
    <w:name w:val="Знак Знак Знак Знак Знак Знак"/>
    <w:basedOn w:val="a0"/>
    <w:rsid w:val="00A003C8"/>
    <w:pPr>
      <w:spacing w:after="0" w:line="240" w:lineRule="auto"/>
    </w:pPr>
    <w:rPr>
      <w:rFonts w:ascii="Verdana" w:eastAsia="Times New Roman" w:hAnsi="Verdana" w:cs="Times New Roman"/>
      <w:sz w:val="20"/>
      <w:szCs w:val="20"/>
      <w:lang w:val="en-US"/>
    </w:rPr>
  </w:style>
  <w:style w:type="paragraph" w:customStyle="1" w:styleId="ab">
    <w:name w:val="Знак Знак Знак"/>
    <w:basedOn w:val="a0"/>
    <w:rsid w:val="00A003C8"/>
    <w:pPr>
      <w:spacing w:after="0" w:line="240" w:lineRule="auto"/>
    </w:pPr>
    <w:rPr>
      <w:rFonts w:ascii="Verdana" w:eastAsia="Times New Roman" w:hAnsi="Verdana" w:cs="Verdana"/>
      <w:sz w:val="20"/>
      <w:szCs w:val="20"/>
      <w:lang w:val="en-US"/>
    </w:rPr>
  </w:style>
  <w:style w:type="paragraph" w:styleId="ac">
    <w:name w:val="Title"/>
    <w:basedOn w:val="a0"/>
    <w:link w:val="ad"/>
    <w:qFormat/>
    <w:rsid w:val="00A003C8"/>
    <w:pPr>
      <w:spacing w:after="0" w:line="240" w:lineRule="auto"/>
      <w:jc w:val="center"/>
    </w:pPr>
    <w:rPr>
      <w:rFonts w:ascii="Times New Roman" w:eastAsia="Batang" w:hAnsi="Times New Roman" w:cs="Times New Roman"/>
      <w:b/>
      <w:sz w:val="28"/>
      <w:szCs w:val="20"/>
      <w:lang w:val="x-none" w:eastAsia="ru-RU"/>
    </w:rPr>
  </w:style>
  <w:style w:type="character" w:customStyle="1" w:styleId="ad">
    <w:name w:val="Название Знак"/>
    <w:basedOn w:val="a1"/>
    <w:link w:val="ac"/>
    <w:rsid w:val="00A003C8"/>
    <w:rPr>
      <w:rFonts w:ascii="Times New Roman" w:eastAsia="Batang" w:hAnsi="Times New Roman" w:cs="Times New Roman"/>
      <w:b/>
      <w:sz w:val="28"/>
      <w:szCs w:val="20"/>
      <w:lang w:val="x-none" w:eastAsia="ru-RU"/>
    </w:rPr>
  </w:style>
  <w:style w:type="paragraph" w:customStyle="1" w:styleId="25">
    <w:name w:val="Абзац списка2"/>
    <w:basedOn w:val="a0"/>
    <w:rsid w:val="00A003C8"/>
    <w:pPr>
      <w:ind w:left="720"/>
      <w:contextualSpacing/>
    </w:pPr>
    <w:rPr>
      <w:rFonts w:ascii="Calibri" w:eastAsia="Times New Roman" w:hAnsi="Calibri" w:cs="Times New Roman"/>
    </w:rPr>
  </w:style>
  <w:style w:type="paragraph" w:customStyle="1" w:styleId="FR1">
    <w:name w:val="FR1"/>
    <w:rsid w:val="00A003C8"/>
    <w:pPr>
      <w:widowControl w:val="0"/>
      <w:autoSpaceDE w:val="0"/>
      <w:autoSpaceDN w:val="0"/>
      <w:adjustRightInd w:val="0"/>
      <w:spacing w:before="360" w:after="0" w:line="240" w:lineRule="auto"/>
      <w:jc w:val="center"/>
    </w:pPr>
    <w:rPr>
      <w:rFonts w:ascii="Times New Roman" w:eastAsia="Times New Roman" w:hAnsi="Times New Roman" w:cs="Times New Roman"/>
      <w:b/>
      <w:bCs/>
      <w:sz w:val="44"/>
      <w:szCs w:val="44"/>
      <w:lang w:eastAsia="ru-RU"/>
    </w:rPr>
  </w:style>
  <w:style w:type="paragraph" w:styleId="ae">
    <w:name w:val="List Paragraph"/>
    <w:basedOn w:val="a0"/>
    <w:uiPriority w:val="34"/>
    <w:qFormat/>
    <w:rsid w:val="00A003C8"/>
    <w:pPr>
      <w:suppressAutoHyphens/>
      <w:spacing w:after="0" w:line="240" w:lineRule="auto"/>
      <w:ind w:left="720"/>
    </w:pPr>
    <w:rPr>
      <w:rFonts w:ascii="Times New Roman" w:eastAsia="Times New Roman" w:hAnsi="Times New Roman" w:cs="Times New Roman"/>
      <w:sz w:val="24"/>
      <w:szCs w:val="24"/>
      <w:lang w:eastAsia="ar-SA"/>
    </w:rPr>
  </w:style>
  <w:style w:type="character" w:customStyle="1" w:styleId="af">
    <w:name w:val="Основной текст_"/>
    <w:link w:val="26"/>
    <w:rsid w:val="00A003C8"/>
    <w:rPr>
      <w:sz w:val="25"/>
      <w:szCs w:val="25"/>
      <w:shd w:val="clear" w:color="auto" w:fill="FFFFFF"/>
    </w:rPr>
  </w:style>
  <w:style w:type="character" w:customStyle="1" w:styleId="16">
    <w:name w:val="Основной текст1"/>
    <w:rsid w:val="00A003C8"/>
    <w:rPr>
      <w:strike/>
      <w:color w:val="000000"/>
      <w:spacing w:val="0"/>
      <w:w w:val="100"/>
      <w:position w:val="0"/>
      <w:sz w:val="25"/>
      <w:szCs w:val="25"/>
      <w:shd w:val="clear" w:color="auto" w:fill="FFFFFF"/>
      <w:lang w:val="uk-UA"/>
    </w:rPr>
  </w:style>
  <w:style w:type="paragraph" w:customStyle="1" w:styleId="26">
    <w:name w:val="Основной текст2"/>
    <w:basedOn w:val="a0"/>
    <w:link w:val="af"/>
    <w:rsid w:val="00A003C8"/>
    <w:pPr>
      <w:widowControl w:val="0"/>
      <w:shd w:val="clear" w:color="auto" w:fill="FFFFFF"/>
      <w:spacing w:before="300" w:after="300" w:line="0" w:lineRule="atLeast"/>
      <w:ind w:hanging="340"/>
      <w:jc w:val="center"/>
    </w:pPr>
    <w:rPr>
      <w:sz w:val="25"/>
      <w:szCs w:val="25"/>
    </w:rPr>
  </w:style>
  <w:style w:type="paragraph" w:customStyle="1" w:styleId="41">
    <w:name w:val="Основной текст4"/>
    <w:basedOn w:val="a0"/>
    <w:rsid w:val="00A003C8"/>
    <w:pPr>
      <w:widowControl w:val="0"/>
      <w:shd w:val="clear" w:color="auto" w:fill="FFFFFF"/>
      <w:spacing w:before="300" w:after="300" w:line="0" w:lineRule="atLeast"/>
      <w:ind w:hanging="340"/>
      <w:jc w:val="center"/>
    </w:pPr>
    <w:rPr>
      <w:rFonts w:ascii="Times New Roman" w:eastAsia="Times New Roman" w:hAnsi="Times New Roman" w:cs="Times New Roman"/>
      <w:sz w:val="25"/>
      <w:szCs w:val="25"/>
      <w:lang w:eastAsia="ru-RU"/>
    </w:rPr>
  </w:style>
  <w:style w:type="character" w:customStyle="1" w:styleId="33">
    <w:name w:val="Основной текст3"/>
    <w:rsid w:val="00A003C8"/>
    <w:rPr>
      <w:color w:val="000000"/>
      <w:spacing w:val="0"/>
      <w:w w:val="100"/>
      <w:position w:val="0"/>
      <w:sz w:val="25"/>
      <w:szCs w:val="25"/>
      <w:u w:val="single"/>
      <w:shd w:val="clear" w:color="auto" w:fill="FFFFFF"/>
      <w:lang w:val="uk-UA"/>
    </w:rPr>
  </w:style>
  <w:style w:type="paragraph" w:styleId="34">
    <w:name w:val="Body Text Indent 3"/>
    <w:basedOn w:val="a0"/>
    <w:link w:val="35"/>
    <w:unhideWhenUsed/>
    <w:rsid w:val="00A003C8"/>
    <w:pPr>
      <w:spacing w:after="120" w:line="240" w:lineRule="auto"/>
      <w:ind w:left="283"/>
    </w:pPr>
    <w:rPr>
      <w:rFonts w:ascii="Times New Roman" w:eastAsia="Times New Roman" w:hAnsi="Times New Roman" w:cs="Times New Roman"/>
      <w:sz w:val="16"/>
      <w:szCs w:val="16"/>
      <w:lang w:val="uk-UA" w:eastAsia="x-none"/>
    </w:rPr>
  </w:style>
  <w:style w:type="character" w:customStyle="1" w:styleId="35">
    <w:name w:val="Основной текст с отступом 3 Знак"/>
    <w:basedOn w:val="a1"/>
    <w:link w:val="34"/>
    <w:rsid w:val="00A003C8"/>
    <w:rPr>
      <w:rFonts w:ascii="Times New Roman" w:eastAsia="Times New Roman" w:hAnsi="Times New Roman" w:cs="Times New Roman"/>
      <w:sz w:val="16"/>
      <w:szCs w:val="16"/>
      <w:lang w:val="uk-UA" w:eastAsia="x-none"/>
    </w:rPr>
  </w:style>
  <w:style w:type="paragraph" w:customStyle="1" w:styleId="Style3">
    <w:name w:val="Style3"/>
    <w:basedOn w:val="a0"/>
    <w:rsid w:val="00A003C8"/>
    <w:pPr>
      <w:widowControl w:val="0"/>
      <w:autoSpaceDE w:val="0"/>
      <w:autoSpaceDN w:val="0"/>
      <w:adjustRightInd w:val="0"/>
      <w:spacing w:after="0" w:line="317"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A003C8"/>
    <w:rPr>
      <w:rFonts w:ascii="Times New Roman" w:hAnsi="Times New Roman" w:cs="Times New Roman"/>
      <w:sz w:val="26"/>
      <w:szCs w:val="26"/>
    </w:rPr>
  </w:style>
  <w:style w:type="paragraph" w:styleId="af0">
    <w:name w:val="Normal (Web)"/>
    <w:basedOn w:val="a0"/>
    <w:unhideWhenUsed/>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1"/>
    <w:rsid w:val="00A003C8"/>
  </w:style>
  <w:style w:type="paragraph" w:customStyle="1" w:styleId="Style2">
    <w:name w:val="Style2"/>
    <w:basedOn w:val="a0"/>
    <w:rsid w:val="00A003C8"/>
    <w:pPr>
      <w:widowControl w:val="0"/>
      <w:autoSpaceDE w:val="0"/>
      <w:autoSpaceDN w:val="0"/>
      <w:adjustRightInd w:val="0"/>
      <w:spacing w:after="0" w:line="324" w:lineRule="exact"/>
      <w:ind w:firstLine="547"/>
    </w:pPr>
    <w:rPr>
      <w:rFonts w:ascii="Times New Roman" w:eastAsia="Times New Roman" w:hAnsi="Times New Roman" w:cs="Times New Roman"/>
      <w:sz w:val="24"/>
      <w:szCs w:val="24"/>
      <w:lang w:eastAsia="ru-RU"/>
    </w:rPr>
  </w:style>
  <w:style w:type="paragraph" w:customStyle="1" w:styleId="af1">
    <w:name w:val="Без інтервалів"/>
    <w:qFormat/>
    <w:rsid w:val="00A003C8"/>
    <w:pPr>
      <w:spacing w:after="0" w:line="240" w:lineRule="auto"/>
    </w:pPr>
    <w:rPr>
      <w:rFonts w:ascii="Calibri" w:eastAsia="Calibri" w:hAnsi="Calibri" w:cs="Times New Roman"/>
    </w:rPr>
  </w:style>
  <w:style w:type="paragraph" w:styleId="af2">
    <w:name w:val="Subtitle"/>
    <w:basedOn w:val="a0"/>
    <w:next w:val="a0"/>
    <w:link w:val="af3"/>
    <w:qFormat/>
    <w:rsid w:val="00A003C8"/>
    <w:pPr>
      <w:spacing w:after="60"/>
      <w:jc w:val="center"/>
      <w:outlineLvl w:val="1"/>
    </w:pPr>
    <w:rPr>
      <w:rFonts w:ascii="Cambria" w:eastAsia="Times New Roman" w:hAnsi="Cambria" w:cs="Times New Roman"/>
      <w:sz w:val="24"/>
      <w:szCs w:val="24"/>
      <w:lang w:val="uk-UA"/>
    </w:rPr>
  </w:style>
  <w:style w:type="character" w:customStyle="1" w:styleId="af3">
    <w:name w:val="Подзаголовок Знак"/>
    <w:basedOn w:val="a1"/>
    <w:link w:val="af2"/>
    <w:rsid w:val="00A003C8"/>
    <w:rPr>
      <w:rFonts w:ascii="Cambria" w:eastAsia="Times New Roman" w:hAnsi="Cambria" w:cs="Times New Roman"/>
      <w:sz w:val="24"/>
      <w:szCs w:val="24"/>
      <w:lang w:val="uk-UA"/>
    </w:rPr>
  </w:style>
  <w:style w:type="paragraph" w:customStyle="1" w:styleId="27">
    <w:name w:val="Знак Знак2"/>
    <w:basedOn w:val="a0"/>
    <w:rsid w:val="00A003C8"/>
    <w:pPr>
      <w:spacing w:after="0" w:line="240" w:lineRule="auto"/>
    </w:pPr>
    <w:rPr>
      <w:rFonts w:ascii="Verdana" w:eastAsia="Times New Roman" w:hAnsi="Verdana" w:cs="Verdana"/>
      <w:sz w:val="20"/>
      <w:szCs w:val="20"/>
      <w:lang w:val="en-US"/>
    </w:rPr>
  </w:style>
  <w:style w:type="paragraph" w:styleId="28">
    <w:name w:val="Body Text 2"/>
    <w:basedOn w:val="a0"/>
    <w:link w:val="29"/>
    <w:rsid w:val="00A003C8"/>
    <w:pPr>
      <w:spacing w:after="120" w:line="480" w:lineRule="auto"/>
    </w:pPr>
    <w:rPr>
      <w:rFonts w:ascii="Times New Roman" w:eastAsia="Times New Roman" w:hAnsi="Times New Roman" w:cs="Times New Roman"/>
      <w:sz w:val="24"/>
      <w:szCs w:val="24"/>
      <w:lang w:val="uk-UA" w:eastAsia="x-none"/>
    </w:rPr>
  </w:style>
  <w:style w:type="character" w:customStyle="1" w:styleId="29">
    <w:name w:val="Основной текст 2 Знак"/>
    <w:basedOn w:val="a1"/>
    <w:link w:val="28"/>
    <w:rsid w:val="00A003C8"/>
    <w:rPr>
      <w:rFonts w:ascii="Times New Roman" w:eastAsia="Times New Roman" w:hAnsi="Times New Roman" w:cs="Times New Roman"/>
      <w:sz w:val="24"/>
      <w:szCs w:val="24"/>
      <w:lang w:val="uk-UA" w:eastAsia="x-none"/>
    </w:rPr>
  </w:style>
  <w:style w:type="paragraph" w:customStyle="1" w:styleId="211">
    <w:name w:val="Знак Знак2 Знак Знак1"/>
    <w:basedOn w:val="a0"/>
    <w:rsid w:val="00A003C8"/>
    <w:pPr>
      <w:spacing w:after="0" w:line="240" w:lineRule="auto"/>
    </w:pPr>
    <w:rPr>
      <w:rFonts w:ascii="Verdana" w:eastAsia="Times New Roman" w:hAnsi="Verdana" w:cs="Verdana"/>
      <w:sz w:val="20"/>
      <w:szCs w:val="20"/>
      <w:lang w:val="en-US"/>
    </w:rPr>
  </w:style>
  <w:style w:type="paragraph" w:styleId="a">
    <w:name w:val="List Bullet"/>
    <w:basedOn w:val="a0"/>
    <w:rsid w:val="00A003C8"/>
    <w:pPr>
      <w:numPr>
        <w:numId w:val="3"/>
      </w:numPr>
      <w:spacing w:after="0" w:line="240" w:lineRule="auto"/>
    </w:pPr>
    <w:rPr>
      <w:rFonts w:ascii="Times New Roman" w:eastAsia="Times New Roman" w:hAnsi="Times New Roman" w:cs="Times New Roman"/>
      <w:sz w:val="24"/>
      <w:szCs w:val="24"/>
      <w:lang w:val="uk-UA" w:eastAsia="ru-RU"/>
    </w:rPr>
  </w:style>
  <w:style w:type="character" w:styleId="HTML">
    <w:name w:val="HTML Variable"/>
    <w:rsid w:val="00A003C8"/>
    <w:rPr>
      <w:i/>
      <w:iCs/>
    </w:rPr>
  </w:style>
  <w:style w:type="paragraph" w:customStyle="1" w:styleId="212">
    <w:name w:val="21"/>
    <w:basedOn w:val="a0"/>
    <w:rsid w:val="00A003C8"/>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character" w:customStyle="1" w:styleId="apple-converted-space">
    <w:name w:val="apple-converted-space"/>
    <w:rsid w:val="00A003C8"/>
  </w:style>
  <w:style w:type="character" w:customStyle="1" w:styleId="2a">
    <w:name w:val="Основной текст (2)_"/>
    <w:link w:val="2b"/>
    <w:rsid w:val="00A003C8"/>
    <w:rPr>
      <w:b/>
      <w:bCs/>
      <w:sz w:val="26"/>
      <w:szCs w:val="26"/>
      <w:shd w:val="clear" w:color="auto" w:fill="FFFFFF"/>
    </w:rPr>
  </w:style>
  <w:style w:type="paragraph" w:customStyle="1" w:styleId="2b">
    <w:name w:val="Основной текст (2)"/>
    <w:basedOn w:val="a0"/>
    <w:link w:val="2a"/>
    <w:rsid w:val="00A003C8"/>
    <w:pPr>
      <w:shd w:val="clear" w:color="auto" w:fill="FFFFFF"/>
      <w:spacing w:after="0" w:line="240" w:lineRule="atLeast"/>
    </w:pPr>
    <w:rPr>
      <w:b/>
      <w:bCs/>
      <w:sz w:val="26"/>
      <w:szCs w:val="26"/>
    </w:rPr>
  </w:style>
  <w:style w:type="paragraph" w:customStyle="1" w:styleId="msonormalcxsplast">
    <w:name w:val="msonormalcxsplast"/>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A003C8"/>
    <w:rPr>
      <w:rFonts w:ascii="Times New Roman" w:hAnsi="Times New Roman" w:cs="Times New Roman"/>
      <w:sz w:val="18"/>
      <w:szCs w:val="18"/>
    </w:rPr>
  </w:style>
  <w:style w:type="character" w:styleId="af4">
    <w:name w:val="Emphasis"/>
    <w:uiPriority w:val="20"/>
    <w:qFormat/>
    <w:rsid w:val="00A003C8"/>
    <w:rPr>
      <w:rFonts w:cs="Times New Roman"/>
      <w:i/>
      <w:iCs/>
    </w:rPr>
  </w:style>
  <w:style w:type="paragraph" w:customStyle="1" w:styleId="Style4">
    <w:name w:val="Style4"/>
    <w:basedOn w:val="a0"/>
    <w:uiPriority w:val="99"/>
    <w:rsid w:val="00A003C8"/>
    <w:pPr>
      <w:widowControl w:val="0"/>
      <w:autoSpaceDE w:val="0"/>
      <w:autoSpaceDN w:val="0"/>
      <w:adjustRightInd w:val="0"/>
      <w:spacing w:after="0" w:line="221" w:lineRule="exact"/>
      <w:ind w:firstLine="492"/>
      <w:jc w:val="both"/>
    </w:pPr>
    <w:rPr>
      <w:rFonts w:ascii="Times New Roman" w:eastAsia="Times New Roman" w:hAnsi="Times New Roman" w:cs="Times New Roman"/>
      <w:sz w:val="24"/>
      <w:szCs w:val="24"/>
      <w:lang w:val="uk-UA" w:eastAsia="ru-RU"/>
    </w:rPr>
  </w:style>
  <w:style w:type="paragraph" w:customStyle="1" w:styleId="rvps2">
    <w:name w:val="rvps2"/>
    <w:basedOn w:val="a0"/>
    <w:rsid w:val="00A003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0">
    <w:name w:val="HTML Preformatted"/>
    <w:basedOn w:val="a0"/>
    <w:link w:val="HTML1"/>
    <w:uiPriority w:val="99"/>
    <w:unhideWhenUsed/>
    <w:rsid w:val="00A00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1"/>
    <w:link w:val="HTML0"/>
    <w:uiPriority w:val="99"/>
    <w:rsid w:val="00A003C8"/>
    <w:rPr>
      <w:rFonts w:ascii="Courier New" w:eastAsia="Times New Roman" w:hAnsi="Courier New" w:cs="Courier New"/>
      <w:sz w:val="20"/>
      <w:szCs w:val="20"/>
      <w:lang w:eastAsia="ru-RU"/>
    </w:rPr>
  </w:style>
  <w:style w:type="paragraph" w:customStyle="1" w:styleId="36">
    <w:name w:val="Без интервала3"/>
    <w:rsid w:val="00A003C8"/>
    <w:pPr>
      <w:spacing w:after="0" w:line="240" w:lineRule="auto"/>
    </w:pPr>
    <w:rPr>
      <w:rFonts w:ascii="Times New Roman" w:eastAsia="Calibri" w:hAnsi="Times New Roman" w:cs="Times New Roman"/>
      <w:sz w:val="24"/>
      <w:szCs w:val="20"/>
      <w:lang w:eastAsia="ru-RU"/>
    </w:rPr>
  </w:style>
  <w:style w:type="paragraph" w:styleId="af5">
    <w:name w:val="Balloon Text"/>
    <w:basedOn w:val="a0"/>
    <w:link w:val="af6"/>
    <w:uiPriority w:val="99"/>
    <w:semiHidden/>
    <w:unhideWhenUsed/>
    <w:rsid w:val="004A4CA7"/>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4A4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25</Pages>
  <Words>9067</Words>
  <Characters>51686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РДА</dc:creator>
  <cp:keywords/>
  <dc:description/>
  <cp:lastModifiedBy>Asus</cp:lastModifiedBy>
  <cp:revision>7</cp:revision>
  <cp:lastPrinted>2016-02-24T08:08:00Z</cp:lastPrinted>
  <dcterms:created xsi:type="dcterms:W3CDTF">2016-01-26T08:00:00Z</dcterms:created>
  <dcterms:modified xsi:type="dcterms:W3CDTF">2016-02-24T08:21:00Z</dcterms:modified>
</cp:coreProperties>
</file>